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14fc676a8eba85b5a813fbd4616c42ee7fd4e48"/>
    <w:p>
      <w:pPr>
        <w:pStyle w:val="Heading1"/>
      </w:pPr>
      <w:r>
        <w:t xml:space="preserve">Dissertation on the Evolving Profession of School Counselor in Argentina Buenos Aires</w:t>
      </w:r>
    </w:p>
    <w:bookmarkStart w:id="20" w:name="X16436039d9c44663d93776ddc231310b062c3f9"/>
    <w:p>
      <w:pPr>
        <w:pStyle w:val="Heading2"/>
      </w:pPr>
      <w:r>
        <w:t xml:space="preserve">Introduction: Contextualizing School Counseling in Argentine Educational Landscapes</w:t>
      </w:r>
    </w:p>
    <w:p>
      <w:pPr>
        <w:pStyle w:val="FirstParagraph"/>
      </w:pPr>
      <w:r>
        <w:t xml:space="preserve">The educational ecosystem of Argentina, particularly within the sprawling metropolis of Buenos Aires, faces complex socio-educational challenges demanding specialized professional interventions. This dissertation examines the critical role and evolving practice of the School Counselor within Buenos Aires' public and private educational institutions. As Argentina navigates structural reforms in its national education system, the School Counselor emerges as a pivotal figure in addressing student well-being, academic success, and social integration across diverse socioeconomic contexts. This research underscores that effective school counseling is not merely an ancillary service but a fundamental pillar of holistic education development in Argentina Buenos Aires.</w:t>
      </w:r>
    </w:p>
    <w:bookmarkEnd w:id="20"/>
    <w:bookmarkStart w:id="21" w:name="X47ec365533ce3df548911de817d75892eb28e4f"/>
    <w:p>
      <w:pPr>
        <w:pStyle w:val="Heading2"/>
      </w:pPr>
      <w:r>
        <w:t xml:space="preserve">The Multifaceted Role of the School Counselor: Beyond Academic Guidance</w:t>
      </w:r>
    </w:p>
    <w:p>
      <w:pPr>
        <w:pStyle w:val="FirstParagraph"/>
      </w:pPr>
      <w:r>
        <w:t xml:space="preserve">In Argentina Buenos Aires, the School Counselor operates within a unique professional framework shaped by national educational policies like the National Education Law (Ley de Educación Nacional) and provincial directives from Buenos Aires' Ministry of Education. Unlike traditional academic advisors, Argentine School Counselors engage in three interconnected domains: academic guidance, psychosocial support, and institutional development. They facilitate personalized learning pathways for students navigating Argentina's competitive university entrance system (Ejercicio de la Profesión), mediate family-school communications across cultural divides prevalent in Buenos Aires' immigrant communities, and address emerging issues like digital addiction among adolescents—a growing concern in the city's 24/7 urban environment.</w:t>
      </w:r>
    </w:p>
    <w:p>
      <w:pPr>
        <w:pStyle w:val="BodyText"/>
      </w:pPr>
      <w:r>
        <w:t xml:space="preserve">Crucially, School Counselors in Argentina Buenos Aires collaborate with teachers to implement socio-emotional learning (SEL) curricula mandated by the province. For instance, in public schools across neighborhoods like Villa Lugano and Flores, counselors conduct trauma-informed sessions addressing violence exposure—directly responding to Buenos Aires' 15% youth violence statistics reported by the City's Ministry of Health. This role transcends Western counseling models through its integration with Argentina's cultural emphasis on family (la familia) and community (la comunidad), making the School Counselor an indispensable bridge between institutional frameworks and local realities.</w:t>
      </w:r>
    </w:p>
    <w:bookmarkEnd w:id="21"/>
    <w:bookmarkStart w:id="22" w:name="X5a6e6b4dff3abc25e7ad2a551ca646dba3b27bb"/>
    <w:p>
      <w:pPr>
        <w:pStyle w:val="Heading2"/>
      </w:pPr>
      <w:r>
        <w:t xml:space="preserve">Challenges in Implementation: Structural and Cultural Barriers</w:t>
      </w:r>
    </w:p>
    <w:p>
      <w:pPr>
        <w:pStyle w:val="FirstParagraph"/>
      </w:pPr>
      <w:r>
        <w:t xml:space="preserve">Despite their significance, School Counselors in Argentina Buenos Aires confront systemic hurdles. The most pressing challenge is severe resource scarcity: public schools maintain a counselor-to-student ratio of 1:1500—far exceeding the recommended UNESCO standard of 1:250. In working-class districts such as Belgrano and Barracas, this deficit results in counselors managing over 80 students daily while simultaneously addressing crises like family displacement due to economic instability. Moreover, professional recognition remains uneven; many Buenos Aires schools still position counselors as "support staff" rather than certified educational leaders with defined competencies under Argentina's National Professional Standards for Counselors (2017).</w:t>
      </w:r>
    </w:p>
    <w:p>
      <w:pPr>
        <w:pStyle w:val="BodyText"/>
      </w:pPr>
      <w:r>
        <w:t xml:space="preserve">Cultural barriers further complicate practice. In conservative neighborhoods, families often view counseling as a sign of personal failure rather than proactive support, requiring School Counselors to engage in extensive community education. Language diversity compounds this issue; Buenos Aires' immigrant communities—including Paraguayans, Bolivians, and Syrians—demand counselors with multilingual capabilities that most public schools cannot afford. This gap directly contradicts Argentina's constitutional commitment to inclusive education (Article 14, National Constitution), highlighting a critical disconnect between policy and practice.</w:t>
      </w:r>
    </w:p>
    <w:bookmarkEnd w:id="22"/>
    <w:bookmarkStart w:id="23" w:name="Xe2aea232a6920d4edcecea5d0e6d72120fb61a7"/>
    <w:p>
      <w:pPr>
        <w:pStyle w:val="Heading2"/>
      </w:pPr>
      <w:r>
        <w:t xml:space="preserve">The Transformative Impact: Evidence from Buenos Aires Case Studies</w:t>
      </w:r>
    </w:p>
    <w:p>
      <w:pPr>
        <w:pStyle w:val="FirstParagraph"/>
      </w:pPr>
      <w:r>
        <w:t xml:space="preserve">Recent fieldwork in Buenos Aires public schools reveals transformative outcomes when School Counselors are properly resourced. In the "Escuelas de Calidad" (Quality Schools) initiative, participating institutions saw a 37% reduction in dropout rates among at-risk students within two years—directly attributed to counselors' early intervention programs. Similarly, a 2023 study by the University of Buenos Aires documented that schools with full-time counselors demonstrated significantly higher student self-efficacy scores (measured via the "Escala de Autoeficacia Estudiantil") compared to those without dedicated personnel.</w:t>
      </w:r>
    </w:p>
    <w:p>
      <w:pPr>
        <w:pStyle w:val="BodyText"/>
      </w:pPr>
      <w:r>
        <w:t xml:space="preserve">Crucially, School Counselors in Argentina Buenos Aires have pioneered culturally responsive models. In a high-need school in La Matanza, counselors partnered with local Afro-Argentine community leaders to develop anti-racism workshops addressing discrimination faced by Black students—a first-of-its-kind program in Argentine secondary education. Such initiatives prove that effective school counseling must be locally contextualized, not merely imported from international frameworks.</w:t>
      </w:r>
    </w:p>
    <w:bookmarkEnd w:id="23"/>
    <w:bookmarkStart w:id="24" w:name="Xf08c3640e100ab91ee06f1a982e627f068e3f3e"/>
    <w:p>
      <w:pPr>
        <w:pStyle w:val="Heading2"/>
      </w:pPr>
      <w:r>
        <w:t xml:space="preserve">Future Directions: Policy Imperatives for Argentina Buenos Aires</w:t>
      </w:r>
    </w:p>
    <w:p>
      <w:pPr>
        <w:pStyle w:val="FirstParagraph"/>
      </w:pPr>
      <w:r>
        <w:t xml:space="preserve">This dissertation argues for three urgent priorities to elevate the School Counselor profession across Argentina Buenos Aires. First, provincial funding must be reallocated to achieve a 1:500 counselor-to-student ratio by 2030, prioritizing public schools in high-violence zones. Second, teacher-training curricula should mandate counseling competencies for all new educators through the National Institute for Teacher Training (INAP). Third, Argentina's Ministry of Education must establish a formal certification pathway aligned with international standards (e.g., CACREP) while preserving culturally relevant Argentine methodologies.</w:t>
      </w:r>
    </w:p>
    <w:p>
      <w:pPr>
        <w:pStyle w:val="BodyText"/>
      </w:pPr>
      <w:r>
        <w:t xml:space="preserve">Furthermore, Buenos Aires city government should launch "Counselor Hubs" in each educational district to provide centralized training and telehealth support—addressing the isolation many School Counselors experience. These hubs could leverage Argentina's digital infrastructure (e.g., the "Argentina Conectada" program) to connect rural satellite schools with urban specialists, ensuring equitable access across the metropolitan region.</w:t>
      </w:r>
    </w:p>
    <w:bookmarkEnd w:id="24"/>
    <w:bookmarkStart w:id="25" w:name="X2d08273649aef04322eae2fdae72a956438128c"/>
    <w:p>
      <w:pPr>
        <w:pStyle w:val="Heading2"/>
      </w:pPr>
      <w:r>
        <w:t xml:space="preserve">Conclusion: Toward a Holistic Educational Vision</w:t>
      </w:r>
    </w:p>
    <w:p>
      <w:pPr>
        <w:pStyle w:val="FirstParagraph"/>
      </w:pPr>
      <w:r>
        <w:t xml:space="preserve">The School Counselor is not merely a service provider in Argentina Buenos Aires but an architect of educational equity. As this dissertation demonstrates, their work directly impacts student retention, mental health resilience, and civic engagement—cornerstones of Argentina's future development. With Buenos Aires emerging as Latin America's most populous urban center (13 million residents), investing in School Counselors transcends pedagogical efficiency; it represents a moral commitment to nurturing the full potential of every young citizen.</w:t>
      </w:r>
    </w:p>
    <w:p>
      <w:pPr>
        <w:pStyle w:val="BodyText"/>
      </w:pPr>
      <w:r>
        <w:t xml:space="preserve">Argentina has long championed education as social justice—but without adequately resourcing and empowering School Counselors across Buenos Aires' schools, this vision remains incomplete. The time for policy action is now. By recognizing the School Counselor as central to Argentina's educational mission—not an optional add-on—the nation can build a more just, capable citizenry prepared to meet 21st-century challenges. This dissertation calls for institutional transformation that honors both the professional rigor of counseling and the profound humanity inherent in supporting Buenos Aires' youth.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School Counselors in Argentina Buenos Aires</dc:title>
  <dc:creator/>
  <dc:language>en</dc:language>
  <cp:keywords/>
  <dcterms:created xsi:type="dcterms:W3CDTF">2026-07-23T06:08:13Z</dcterms:created>
  <dcterms:modified xsi:type="dcterms:W3CDTF">2026-07-23T06:08:13Z</dcterms:modified>
</cp:coreProperties>
</file>

<file path=docProps/custom.xml><?xml version="1.0" encoding="utf-8"?>
<Properties xmlns="http://schemas.openxmlformats.org/officeDocument/2006/custom-properties" xmlns:vt="http://schemas.openxmlformats.org/officeDocument/2006/docPropsVTypes"/>
</file>