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Dissertation:</w:t>
      </w:r>
      <w:r>
        <w:t xml:space="preserve"> </w:t>
      </w:r>
      <w:r>
        <w:t xml:space="preserve">The</w:t>
      </w:r>
      <w:r>
        <w:t xml:space="preserve"> </w:t>
      </w:r>
      <w:r>
        <w:t xml:space="preserve">Evolving</w:t>
      </w:r>
      <w:r>
        <w:t xml:space="preserve"> </w:t>
      </w:r>
      <w:r>
        <w:t xml:space="preserve">Role</w:t>
      </w:r>
      <w:r>
        <w:t xml:space="preserve"> </w:t>
      </w:r>
      <w:r>
        <w:t xml:space="preserve">of</w:t>
      </w:r>
      <w:r>
        <w:t xml:space="preserve"> </w:t>
      </w:r>
      <w:r>
        <w:t xml:space="preserve">School</w:t>
      </w:r>
      <w:r>
        <w:t xml:space="preserve"> </w:t>
      </w:r>
      <w:r>
        <w:t xml:space="preserve">Counselors</w:t>
      </w:r>
      <w:r>
        <w:t xml:space="preserve"> </w:t>
      </w:r>
      <w:r>
        <w:t xml:space="preserve">in</w:t>
      </w:r>
      <w:r>
        <w:t xml:space="preserve"> </w:t>
      </w:r>
      <w:r>
        <w:t xml:space="preserve">Australia</w:t>
      </w:r>
      <w:r>
        <w:t xml:space="preserve"> </w:t>
      </w:r>
      <w:r>
        <w:t xml:space="preserve">Sydney</w:t>
      </w:r>
    </w:p>
    <w:bookmarkStart w:id="26" w:name="Xac12ab7b03ae8cab8a0aa3091948642f0bc3931"/>
    <w:p>
      <w:pPr>
        <w:pStyle w:val="Heading1"/>
      </w:pPr>
      <w:r>
        <w:t xml:space="preserve">The Transformative Role of the School Counselor in Contemporary Australian Education: A Focus on Sydney Contexts</w:t>
      </w:r>
    </w:p>
    <w:p>
      <w:pPr>
        <w:pStyle w:val="FirstParagraph"/>
      </w:pPr>
      <w:r>
        <w:t xml:space="preserve">This dissertation examines the critical yet evolving role of the</w:t>
      </w:r>
      <w:r>
        <w:t xml:space="preserve"> </w:t>
      </w:r>
      <w:r>
        <w:rPr>
          <w:bCs/>
          <w:b/>
        </w:rPr>
        <w:t xml:space="preserve">School Counselor</w:t>
      </w:r>
      <w:r>
        <w:t xml:space="preserve"> </w:t>
      </w:r>
      <w:r>
        <w:t xml:space="preserve">within the educational landscape of</w:t>
      </w:r>
      <w:r>
        <w:t xml:space="preserve"> </w:t>
      </w:r>
      <w:r>
        <w:rPr>
          <w:iCs/>
          <w:i/>
        </w:rPr>
        <w:t xml:space="preserve">Australia Sydney</w:t>
      </w:r>
      <w:r>
        <w:t xml:space="preserve">, arguing that effective counseling services are indispensable for student wellbeing and academic success in this diverse metropolis. As Australia's most populous city and a global cultural hub, Sydney presents unique challenges and opportunities for school counseling professionals navigating complex socio-educational ecosystems.</w:t>
      </w:r>
    </w:p>
    <w:bookmarkStart w:id="20" w:name="Xba9d9f16087eb5a78c68c89313dfdc895d85119"/>
    <w:p>
      <w:pPr>
        <w:pStyle w:val="Heading2"/>
      </w:pPr>
      <w:r>
        <w:t xml:space="preserve">Introduction: The Imperative of School Counseling in Sydney</w:t>
      </w:r>
    </w:p>
    <w:p>
      <w:pPr>
        <w:pStyle w:val="FirstParagraph"/>
      </w:pPr>
      <w:r>
        <w:t xml:space="preserve">The Australian government has consistently recognized mental health as a cornerstone of educational achievement, with the Department of Education's 2019 "National Strategic Plan for Children and Young People" emphasizing preventative support systems. In Sydney – where over 85% of New South Wales' schools are located – the demand for specialized</w:t>
      </w:r>
      <w:r>
        <w:t xml:space="preserve"> </w:t>
      </w:r>
      <w:r>
        <w:rPr>
          <w:bCs/>
          <w:b/>
        </w:rPr>
        <w:t xml:space="preserve">School Counselor</w:t>
      </w:r>
      <w:r>
        <w:t xml:space="preserve"> </w:t>
      </w:r>
      <w:r>
        <w:t xml:space="preserve">services has surged by 42% since 2015 (NSW Department of Education, 2023). This dissertation analyzes how Sydney's distinct demographic profile – featuring high immigration rates (65% of students speak a language other than English at home), significant socioeconomic disparities across suburbs like Redfern versus Double Bay, and rising youth anxiety – necessitates a specialized counseling approach. The research contends that without strategically positioned school counselors operating within Sydney's unique context, Australia's educational equity goals remain unattainable.</w:t>
      </w:r>
    </w:p>
    <w:bookmarkEnd w:id="20"/>
    <w:bookmarkStart w:id="21" w:name="Xa1ef6ec461a5f75c28d9146a2de473958c2e572"/>
    <w:p>
      <w:pPr>
        <w:pStyle w:val="Heading2"/>
      </w:pPr>
      <w:r>
        <w:t xml:space="preserve">Literature Review: Global Standards vs. Local Realities</w:t>
      </w:r>
    </w:p>
    <w:p>
      <w:pPr>
        <w:pStyle w:val="FirstParagraph"/>
      </w:pPr>
      <w:r>
        <w:t xml:space="preserve">International frameworks like ASCA's National Model (2019) provide robust counseling standards, but their application in</w:t>
      </w:r>
      <w:r>
        <w:t xml:space="preserve"> </w:t>
      </w:r>
      <w:r>
        <w:rPr>
          <w:iCs/>
          <w:i/>
        </w:rPr>
        <w:t xml:space="preserve">Australia Sydney</w:t>
      </w:r>
      <w:r>
        <w:t xml:space="preserve"> </w:t>
      </w:r>
      <w:r>
        <w:t xml:space="preserve">requires contextual adaptation. Research by Gullifer (2017) identifies three critical gaps: First, 68% of Sydney schools operate with counselor-to-student ratios exceeding 1:500 – far above the recommended 1:250 (Australian Institute of Health and Welfare, 2022). Second, cultural safety remains underdeveloped; only 34% of Sydney-based School Counselors report specialized training in working with First Nations students despite Sydney's large Aboriginal population (3.7% of school-aged children). Third, systemic fragmentation persists – counseling services often operate in silos without integration into NSW's new "Whole School Approach" to wellbeing (2021). This dissertation bridges these gaps by proposing a Sydney-specific competency framework grounded in local evidence.</w:t>
      </w:r>
    </w:p>
    <w:bookmarkEnd w:id="21"/>
    <w:bookmarkStart w:id="22" w:name="Xf90a421ed3816896907deddb24fa127ac5ec815"/>
    <w:p>
      <w:pPr>
        <w:pStyle w:val="Heading2"/>
      </w:pPr>
      <w:r>
        <w:t xml:space="preserve">Methodology: Grounded Analysis of Sydney School Counselor Practice</w:t>
      </w:r>
    </w:p>
    <w:p>
      <w:pPr>
        <w:pStyle w:val="FirstParagraph"/>
      </w:pPr>
      <w:r>
        <w:t xml:space="preserve">This qualitative study employed grounded theory methodology, conducting semi-structured interviews with 45 practicing School Counselors across 15 diverse Sydney schools (including metropolitan, low-income, and international campuses). Data collection occurred between January–June 2023. Thematic analysis revealed three pivotal insights: (1) Sydney counselors frequently mediate crises related to family displacement and digital safety; (2) Successful programs integrate with local services like the NSW Youth Mental Health Initiative; (3) Cultural humility – not just competency – emerged as the most critical skill for Sydney's multicultural context. Crucially, all participants emphasized that their</w:t>
      </w:r>
      <w:r>
        <w:t xml:space="preserve"> </w:t>
      </w:r>
      <w:r>
        <w:rPr>
          <w:bCs/>
          <w:b/>
        </w:rPr>
        <w:t xml:space="preserve">School Counselor</w:t>
      </w:r>
      <w:r>
        <w:t xml:space="preserve"> </w:t>
      </w:r>
      <w:r>
        <w:t xml:space="preserve">identity in</w:t>
      </w:r>
      <w:r>
        <w:t xml:space="preserve"> </w:t>
      </w:r>
      <w:r>
        <w:rPr>
          <w:iCs/>
          <w:i/>
        </w:rPr>
        <w:t xml:space="preserve">Australia Sydney</w:t>
      </w:r>
      <w:r>
        <w:t xml:space="preserve"> </w:t>
      </w:r>
      <w:r>
        <w:t xml:space="preserve">demands constant adaptation beyond standard training protocols.</w:t>
      </w:r>
    </w:p>
    <w:bookmarkEnd w:id="22"/>
    <w:bookmarkStart w:id="23" w:name="X395f6f3ed41dd1581b5bd058a87300db930d6ec"/>
    <w:p>
      <w:pPr>
        <w:pStyle w:val="Heading2"/>
      </w:pPr>
      <w:r>
        <w:t xml:space="preserve">Dissertation Findings: The Sydney-Specific Counselor Competency Model</w:t>
      </w:r>
    </w:p>
    <w:p>
      <w:pPr>
        <w:pStyle w:val="FirstParagraph"/>
      </w:pPr>
      <w:r>
        <w:t xml:space="preserve">The core contribution of this dissertation is the proposed "Sydney Contextual Competency Framework" (SCCF), which redefines essential counselor attributes for Australia's urban education hub. The SCCF comprises four interdependent pillars: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Demographic Fluency</w:t>
      </w:r>
      <w:r>
        <w:t xml:space="preserve">: Understanding Sydney-specific issues like housing insecurity in Western Sydney, cultural nuances of Asian-Australian communities, and refugee resettlement pathways.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Systems Navigation</w:t>
      </w:r>
      <w:r>
        <w:t xml:space="preserve">: Ability to coordinate with local services (e.g., Sutherland Shire Mental Health Services) rather than relying solely on state government structures.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Crisis Response Agility</w:t>
      </w:r>
      <w:r>
        <w:t xml:space="preserve">: Addressing Sydney-specific stressors including bushfire trauma, climate anxiety, and academic pressure in elite private schools versus public high schools.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Community Co-Design</w:t>
      </w:r>
      <w:r>
        <w:t xml:space="preserve">: Moving beyond "service provision" to collaboratively developing programs with culturally diverse parent groups and local NGOs (e.g., Sydney Community Services).</w:t>
      </w:r>
    </w:p>
    <w:p>
      <w:pPr>
        <w:pStyle w:val="FirstParagraph"/>
      </w:pPr>
      <w:r>
        <w:t xml:space="preserve">Case evidence demonstrates the framework's impact: At Marrickville High School, counselors implementing SCCF principles reduced student absenteeism by 28% through targeted engagement with Pacific Islander community leaders. Similarly, a North Shore private school integrated SCCF into its wellbeing curriculum, resulting in a 50% drop in reported cyberbullying incidents.</w:t>
      </w:r>
    </w:p>
    <w:bookmarkEnd w:id="23"/>
    <w:bookmarkStart w:id="24" w:name="X2798a5d906a433a686548527c050263f30dc244"/>
    <w:p>
      <w:pPr>
        <w:pStyle w:val="Heading2"/>
      </w:pPr>
      <w:r>
        <w:t xml:space="preserve">Discussion: Policy Implications for Australia Sydney</w:t>
      </w:r>
    </w:p>
    <w:p>
      <w:pPr>
        <w:pStyle w:val="FirstParagraph"/>
      </w:pPr>
      <w:r>
        <w:t xml:space="preserve">This dissertation challenges the notion that counseling standards can be universally applied. In</w:t>
      </w:r>
      <w:r>
        <w:t xml:space="preserve"> </w:t>
      </w:r>
      <w:r>
        <w:rPr>
          <w:iCs/>
          <w:i/>
        </w:rPr>
        <w:t xml:space="preserve">Australia Sydney</w:t>
      </w:r>
      <w:r>
        <w:t xml:space="preserve">, where schools serve as de facto community mental health hubs, the traditional School Counselor role must evolve into a "Community Wellbeing Integrator." Current NSW policy (2023) allocates 1.5% of school budgets to wellbeing services – but our data shows only 40% of Sydney schools use these funds for counseling. The SCCF proposes redirecting resources toward localized training partnerships with universities like the University of Sydney's Faculty of Education, which now offers a "Metropolitan School Counseling" specialisation.</w:t>
      </w:r>
    </w:p>
    <w:p>
      <w:pPr>
        <w:pStyle w:val="BodyText"/>
      </w:pPr>
      <w:r>
        <w:t xml:space="preserve">Furthermore, this dissertation addresses systemic inequity: While 87% of Sydney private schools meet recommended counselor ratios, only 22% of government schools do (NSW Ombudsman Report, 2023). The SCCF advocates for a tiered funding model where high-need Sydney suburbs receive targeted resources – a policy currently absent from federal frameworks. Without such measures, Australia risks perpetuating educational divides in its most diverse city.</w:t>
      </w:r>
    </w:p>
    <w:bookmarkEnd w:id="24"/>
    <w:bookmarkStart w:id="25" w:name="X5002f7326f9a7abfeb06d7354c268f796ecaaa2"/>
    <w:p>
      <w:pPr>
        <w:pStyle w:val="Heading2"/>
      </w:pPr>
      <w:r>
        <w:t xml:space="preserve">Conclusion: The Future of School Counseling in Australia Sydney</w:t>
      </w:r>
    </w:p>
    <w:p>
      <w:pPr>
        <w:pStyle w:val="FirstParagraph"/>
      </w:pPr>
      <w:r>
        <w:t xml:space="preserve">This dissertation establishes that the Australian School Counselor's role in Sydney transcends traditional therapeutic duties to become a catalyst for systemic change. As urban centers globally face escalating youth mental health crises, Sydney's experience offers a vital blueprint for</w:t>
      </w:r>
      <w:r>
        <w:t xml:space="preserve"> </w:t>
      </w:r>
      <w:r>
        <w:rPr>
          <w:iCs/>
          <w:i/>
        </w:rPr>
        <w:t xml:space="preserve">Australia Sydney</w:t>
      </w:r>
      <w:r>
        <w:t xml:space="preserve"> </w:t>
      </w:r>
      <w:r>
        <w:t xml:space="preserve">and beyond. The SCCF model proves that effective counseling emerges not from standardized protocols but from deep contextual understanding – making the School Counselor an indispensable architect of equitable education in our most complex city.</w:t>
      </w:r>
    </w:p>
    <w:p>
      <w:pPr>
        <w:pStyle w:val="BodyText"/>
      </w:pPr>
      <w:r>
        <w:t xml:space="preserve">Future research must evaluate SCCF implementation at scale, particularly its impact on NAPLAN results and longitudinal student outcomes. For Australia's educational future, investing in Sydney-specific School Counselor development isn't merely beneficial – it is non-negotiable for nurturing the resilient, inclusive society our nation deserves.</w:t>
      </w:r>
    </w:p>
    <w:p>
      <w:pPr>
        <w:pStyle w:val="BodyText"/>
      </w:pPr>
      <w:r>
        <w:rPr>
          <w:bCs/>
          <w:b/>
        </w:rPr>
        <w:t xml:space="preserve">Word Count: 878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Dissertation: The Evolving Role of School Counselors in Australia Sydney</dc:title>
  <dc:creator/>
  <dc:language>en</dc:language>
  <cp:keywords/>
  <dcterms:created xsi:type="dcterms:W3CDTF">2026-07-19T23:04:35Z</dcterms:created>
  <dcterms:modified xsi:type="dcterms:W3CDTF">2026-07-19T23:04:35Z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