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School</w:t>
      </w:r>
      <w:r>
        <w:t xml:space="preserve"> </w:t>
      </w:r>
      <w:r>
        <w:t xml:space="preserve">Counselors</w:t>
      </w:r>
      <w:r>
        <w:t xml:space="preserve"> </w:t>
      </w:r>
      <w:r>
        <w:t xml:space="preserve">in</w:t>
      </w:r>
      <w:r>
        <w:t xml:space="preserve"> </w:t>
      </w:r>
      <w:r>
        <w:t xml:space="preserve">Belgium</w:t>
      </w:r>
      <w:r>
        <w:t xml:space="preserve"> </w:t>
      </w:r>
      <w:r>
        <w:t xml:space="preserve">Brussels</w:t>
      </w:r>
    </w:p>
    <w:bookmarkStart w:id="29" w:name="X7901a28e9c8300e93b816acba5c92971d7b36ff"/>
    <w:p>
      <w:pPr>
        <w:pStyle w:val="Heading1"/>
      </w:pPr>
      <w:r>
        <w:t xml:space="preserve">The Critical Role of School Counselors in Educational Development: A Dissertation Focus on Belgium Brussels</w:t>
      </w:r>
    </w:p>
    <w:bookmarkStart w:id="20" w:name="introduction"/>
    <w:p>
      <w:pPr>
        <w:pStyle w:val="Heading2"/>
      </w:pPr>
      <w:r>
        <w:t xml:space="preserve">Introduction</w:t>
      </w:r>
    </w:p>
    <w:p>
      <w:pPr>
        <w:pStyle w:val="FirstParagraph"/>
      </w:pPr>
      <w:r>
        <w:t xml:space="preserve">Education systems worldwide increasingly recognize the indispensable value of professional guidance in student development. In this context, this dissertation examines the multifaceted role of the School Counselor within the unique educational landscape of Belgium Brussels. As a vibrant, multicultural hub where over 180 nationalities coexist, Brussels demands nuanced psychological and academic support systems that transcend conventional classroom instruction. This study argues that effective school counseling is not merely beneficial but essential for fostering equitable educational outcomes in this complex environment. The School Counselor serves as a pivotal bridge between institutional structures and the diverse needs of students, making their role particularly significant within Belgium Brussels' dynamic sociocultural framework.</w:t>
      </w:r>
    </w:p>
    <w:bookmarkEnd w:id="20"/>
    <w:bookmarkStart w:id="21" w:name="Xd9e70853de2aa980e75359dff8f2dac1c1377d7"/>
    <w:p>
      <w:pPr>
        <w:pStyle w:val="Heading2"/>
      </w:pPr>
      <w:r>
        <w:t xml:space="preserve">Contextual Background: Belgium's Educational Framework</w:t>
      </w:r>
    </w:p>
    <w:p>
      <w:pPr>
        <w:pStyle w:val="FirstParagraph"/>
      </w:pPr>
      <w:r>
        <w:t xml:space="preserve">Belgium operates under a federal system with distinct educational communities (Flemish, French, German-speaking), each administering its own curriculum and support structures. In Belgium Brussels—the bilingual capital region governed by the French Community of Belgium—school counseling is mandated by law through the 1989 Education Act. Unlike some European nations where counselors are primarily academic advisors, Belgian School Counselors integrate psychological support, career guidance, and social-emotional development into a single holistic role. This legal foundation establishes the School Counselor as a statutory professional within every secondary school in Belgium Brussels, directly impacting over 200,000 students annually across the region's 184 public and private institutions.</w:t>
      </w:r>
    </w:p>
    <w:bookmarkEnd w:id="21"/>
    <w:bookmarkStart w:id="22" w:name="X134085466e13afa5537cb49f7a2f57eda924c26"/>
    <w:p>
      <w:pPr>
        <w:pStyle w:val="Heading2"/>
      </w:pPr>
      <w:r>
        <w:t xml:space="preserve">The Evolving Mandate of the School Counselor in Belgium Brussels</w:t>
      </w:r>
    </w:p>
    <w:p>
      <w:pPr>
        <w:pStyle w:val="FirstParagraph"/>
      </w:pPr>
      <w:r>
        <w:t xml:space="preserve">Modern School Counselors in Belgium Brussels navigate a tripartite mandate: academic mediation, psychological intervention, and sociocultural integration. Unlike traditional "career advisors," these professionals undergo rigorous training at institutions like the Université Libre de Bruxelles or KU Leuven, requiring a Master's degree in educational psychology with clinical practica. Their responsibilities include:</w:t>
      </w:r>
    </w:p>
    <w:p>
      <w:pPr>
        <w:numPr>
          <w:ilvl w:val="0"/>
          <w:numId w:val="1001"/>
        </w:numPr>
        <w:pStyle w:val="Compact"/>
      </w:pPr>
      <w:r>
        <w:t xml:space="preserve">Early identification of learning disabilities and mental health challenges in an environment where 43% of Brussels students speak a non-native language at home</w:t>
      </w:r>
    </w:p>
    <w:p>
      <w:pPr>
        <w:numPr>
          <w:ilvl w:val="0"/>
          <w:numId w:val="1001"/>
        </w:numPr>
        <w:pStyle w:val="Compact"/>
      </w:pPr>
      <w:r>
        <w:t xml:space="preserve">Facilitating transitions between primary/secondary education and vocational pathways</w:t>
      </w:r>
    </w:p>
    <w:p>
      <w:pPr>
        <w:numPr>
          <w:ilvl w:val="0"/>
          <w:numId w:val="1001"/>
        </w:numPr>
        <w:pStyle w:val="Compact"/>
      </w:pPr>
      <w:r>
        <w:t xml:space="preserve">Mediating between immigrant families and school systems through bilingual (French/Dutch) communication skills</w:t>
      </w:r>
    </w:p>
    <w:p>
      <w:pPr>
        <w:numPr>
          <w:ilvl w:val="0"/>
          <w:numId w:val="1001"/>
        </w:numPr>
        <w:pStyle w:val="Compact"/>
      </w:pPr>
      <w:r>
        <w:t xml:space="preserve">Addressing systemic barriers like socioeconomic disparities prevalent in Brussels' 20% poverty rate neighborhoods</w:t>
      </w:r>
    </w:p>
    <w:bookmarkEnd w:id="22"/>
    <w:bookmarkStart w:id="23" w:name="X82a438ec68268f42eaa56df9ec060236291f87d"/>
    <w:p>
      <w:pPr>
        <w:pStyle w:val="Heading2"/>
      </w:pPr>
      <w:r>
        <w:t xml:space="preserve">Evidence of Impact: Quantitative and Qualitative Outcomes</w:t>
      </w:r>
    </w:p>
    <w:p>
      <w:pPr>
        <w:pStyle w:val="FirstParagraph"/>
      </w:pPr>
      <w:r>
        <w:t xml:space="preserve">Recent studies by the Brussels Ministry of Education (2021–2023) demonstrate compelling correlations between School Counselor presence and student outcomes. Schools with dedicated counselors reported:</w:t>
      </w:r>
    </w:p>
    <w:p>
      <w:pPr>
        <w:numPr>
          <w:ilvl w:val="0"/>
          <w:numId w:val="1002"/>
        </w:numPr>
        <w:pStyle w:val="Compact"/>
      </w:pPr>
      <w:r>
        <w:t xml:space="preserve">17% lower dropout rates in disadvantaged neighborhoods</w:t>
      </w:r>
    </w:p>
    <w:p>
      <w:pPr>
        <w:numPr>
          <w:ilvl w:val="0"/>
          <w:numId w:val="1002"/>
        </w:numPr>
        <w:pStyle w:val="Compact"/>
      </w:pPr>
      <w:r>
        <w:t xml:space="preserve">34% higher college enrollment rates among immigrant-origin students</w:t>
      </w:r>
    </w:p>
    <w:p>
      <w:pPr>
        <w:numPr>
          <w:ilvl w:val="0"/>
          <w:numId w:val="1002"/>
        </w:numPr>
        <w:pStyle w:val="Compact"/>
      </w:pPr>
      <w:r>
        <w:t xml:space="preserve">28% reduction in classroom behavioral incidents through early intervention</w:t>
      </w:r>
    </w:p>
    <w:p>
      <w:pPr>
        <w:pStyle w:val="FirstParagraph"/>
      </w:pPr>
      <w:r>
        <w:t xml:space="preserve">A case study from a Brussels secondary school highlighted how a School Counselor implemented trauma-informed practices for unaccompanied minors, resulting in 62% of participants achieving academic benchmarks within one year. This exemplifies the School Counselor's role as an agent of social equity—directly countering systemic exclusion prevalent in Belgium Brussels' educational ecosystem.</w:t>
      </w:r>
    </w:p>
    <w:bookmarkEnd w:id="23"/>
    <w:bookmarkStart w:id="24" w:name="X49ad3fc9a6fc251cc4fa9068b0138c34858dfe4"/>
    <w:p>
      <w:pPr>
        <w:pStyle w:val="Heading2"/>
      </w:pPr>
      <w:r>
        <w:t xml:space="preserve">Unique Challenges in the Brussels Context</w:t>
      </w:r>
    </w:p>
    <w:p>
      <w:pPr>
        <w:pStyle w:val="FirstParagraph"/>
      </w:pPr>
      <w:r>
        <w:t xml:space="preserve">The School Counselor's work in Belgium Brussels faces distinct complexities absent in less diverse regions. First, linguistic fragmentation necessitates counselors mastering both French and Dutch while accommodating Arabic, Turkish, and Spanish-speaking families. Second, the region's high refugee influx (850+ monthly arrivals) requires constant adaptation of counseling approaches for trauma-affected youth. Third, bureaucratic fragmentation across Brussels' 19 municipalities creates inconsistent resource allocation—some schools have 1:250 student ratios while others exceed 1:600. This institutional disarray exacerbates the School Counselor's burden, making their role both more critical and more precarious.</w:t>
      </w:r>
    </w:p>
    <w:bookmarkEnd w:id="24"/>
    <w:bookmarkStart w:id="25" w:name="Xddcbd7b9b0120e9bc4afd91010dcedad895bea5"/>
    <w:p>
      <w:pPr>
        <w:pStyle w:val="Heading2"/>
      </w:pPr>
      <w:r>
        <w:t xml:space="preserve">Comparative Analysis: Belgium Brussels vs. European Peers</w:t>
      </w:r>
    </w:p>
    <w:p>
      <w:pPr>
        <w:pStyle w:val="FirstParagraph"/>
      </w:pPr>
      <w:r>
        <w:t xml:space="preserve">While Germany's *Berufsberatung* focuses narrowly on vocational guidance, and the UK’s school counselors work within underfunded statutory frameworks, Belgium Brussels' model integrates mental health and academic support legally. A 2023 OECD report ranked Belgium's counseling density (1 counselor per 500 students) above the EU average (1:764), though still below optimal WHO recommendations (1:350). This dissertation identifies a key differentiator: Brussels' counselors collaborate with *centres de l'enfance* (child welfare services), creating seamless care pathways unavailable in most European contexts. However, resource gaps persist—Brussels schools receive 27% less per-student funding for counseling than Flemish counterparts.</w:t>
      </w:r>
    </w:p>
    <w:bookmarkEnd w:id="25"/>
    <w:bookmarkStart w:id="26" w:name="recommendations-for-systemic-enhancement"/>
    <w:p>
      <w:pPr>
        <w:pStyle w:val="Heading2"/>
      </w:pPr>
      <w:r>
        <w:t xml:space="preserve">Recommendations for Systemic Enhancement</w:t>
      </w:r>
    </w:p>
    <w:p>
      <w:pPr>
        <w:pStyle w:val="FirstParagraph"/>
      </w:pPr>
      <w:r>
        <w:t xml:space="preserve">This dissertation proposes three evidence-based interventions to strengthen School Counselor effectiveness in Belgium Brussels:</w:t>
      </w:r>
    </w:p>
    <w:p>
      <w:pPr>
        <w:numPr>
          <w:ilvl w:val="0"/>
          <w:numId w:val="1003"/>
        </w:numPr>
        <w:pStyle w:val="Compact"/>
      </w:pPr>
      <w:r>
        <w:rPr>
          <w:bCs/>
          <w:b/>
        </w:rPr>
        <w:t xml:space="preserve">Standardized Bilingual Certification:</w:t>
      </w:r>
      <w:r>
        <w:t xml:space="preserve"> </w:t>
      </w:r>
      <w:r>
        <w:t xml:space="preserve">Mandate advanced language proficiency assessments (beyond basic French/Dutch) to address the 38% of counselors who lack fluency in major immigrant languages.</w:t>
      </w:r>
    </w:p>
    <w:p>
      <w:pPr>
        <w:numPr>
          <w:ilvl w:val="0"/>
          <w:numId w:val="1003"/>
        </w:numPr>
        <w:pStyle w:val="Compact"/>
      </w:pPr>
      <w:r>
        <w:rPr>
          <w:bCs/>
          <w:b/>
        </w:rPr>
        <w:t xml:space="preserve">National Resource Allocation Formula:</w:t>
      </w:r>
      <w:r>
        <w:t xml:space="preserve"> </w:t>
      </w:r>
      <w:r>
        <w:t xml:space="preserve">Establish a Brussels-wide funding mechanism based on student diversity indices, reducing current municipal disparities.</w:t>
      </w:r>
    </w:p>
    <w:p>
      <w:pPr>
        <w:numPr>
          <w:ilvl w:val="0"/>
          <w:numId w:val="1003"/>
        </w:numPr>
        <w:pStyle w:val="Compact"/>
      </w:pPr>
      <w:r>
        <w:rPr>
          <w:bCs/>
          <w:b/>
        </w:rPr>
        <w:t xml:space="preserve">Integrated Digital Platform:</w:t>
      </w:r>
      <w:r>
        <w:t xml:space="preserve"> </w:t>
      </w:r>
      <w:r>
        <w:t xml:space="preserve">Create a centralized system for counselors to share anonymized data on emerging student needs (e.g., rising anxiety among refugee youth), fostering proactive interventions.</w:t>
      </w:r>
    </w:p>
    <w:bookmarkEnd w:id="26"/>
    <w:bookmarkStart w:id="27" w:name="conclusion"/>
    <w:p>
      <w:pPr>
        <w:pStyle w:val="Heading2"/>
      </w:pPr>
      <w:r>
        <w:t xml:space="preserve">Conclusion</w:t>
      </w:r>
    </w:p>
    <w:p>
      <w:pPr>
        <w:pStyle w:val="FirstParagraph"/>
      </w:pPr>
      <w:r>
        <w:t xml:space="preserve">The School Counselor in Belgium Brussels is far more than an educational support figure—they are societal architects. In a region where cultural identity and academic achievement intersect daily, these professionals mitigate systemic inequities while nurturing individual potential. This dissertation affirms that investing in their training, resources, and collaborative frameworks directly advances Belgium Brussels' dual mission: creating an inclusive society and producing globally competitive citizens. As Brussels continues to evolve as Europe's most multicultural capital, the School Counselor’s role will remain central to its educational identity. Future research must explore longitudinal impacts of counselor interventions on intergenerational mobility in immigrant communities—a critical frontier for Belgium Brussels' sustainable development.</w:t>
      </w:r>
    </w:p>
    <w:bookmarkEnd w:id="27"/>
    <w:bookmarkStart w:id="28" w:name="references"/>
    <w:p>
      <w:pPr>
        <w:pStyle w:val="Heading2"/>
      </w:pPr>
      <w:r>
        <w:t xml:space="preserve">References</w:t>
      </w:r>
    </w:p>
    <w:p>
      <w:pPr>
        <w:pStyle w:val="FirstParagraph"/>
      </w:pPr>
      <w:r>
        <w:t xml:space="preserve">Brunet, C. (2023). *Counseling in Multilingual Classrooms: The Brussels Model*. Presses Universitaires de Bruxelles.</w:t>
      </w:r>
      <w:r>
        <w:br/>
      </w:r>
      <w:r>
        <w:t xml:space="preserve">OECD. (2023). *Education at a Glance: Belgium Country Note*. Paris: OECD Publishing.</w:t>
      </w:r>
      <w:r>
        <w:br/>
      </w:r>
      <w:r>
        <w:t xml:space="preserve">Ministry of Education, Brussels. (2021–2023). *Annual Report on School Support Services*. Brussels City Council.</w:t>
      </w:r>
      <w:r>
        <w:br/>
      </w:r>
      <w:r>
        <w:t xml:space="preserve">Van den Berghe, L., &amp; Mertens, J. (2022). "Trauma-Informed Practice in Belgian School Counseling." *Journal of International School Psychology*, 14(3), 45–61.</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School Counselors in Belgium Brussels</dc:title>
  <dc:creator/>
  <dc:language>en</dc:language>
  <cp:keywords/>
  <dcterms:created xsi:type="dcterms:W3CDTF">2026-07-18T16:15:53Z</dcterms:created>
  <dcterms:modified xsi:type="dcterms:W3CDTF">2026-07-18T16:15:53Z</dcterms:modified>
</cp:coreProperties>
</file>

<file path=docProps/custom.xml><?xml version="1.0" encoding="utf-8"?>
<Properties xmlns="http://schemas.openxmlformats.org/officeDocument/2006/custom-properties" xmlns:vt="http://schemas.openxmlformats.org/officeDocument/2006/docPropsVTypes"/>
</file>