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Canada</w:t>
      </w:r>
      <w:r>
        <w:t xml:space="preserve"> </w:t>
      </w:r>
      <w:r>
        <w:t xml:space="preserve">Toronto</w:t>
      </w:r>
    </w:p>
    <w:bookmarkStart w:id="27" w:name="X6dde7dadf54392ff2b04e0c7234d849418e4ead"/>
    <w:p>
      <w:pPr>
        <w:pStyle w:val="Heading1"/>
      </w:pPr>
      <w:r>
        <w:t xml:space="preserve">The Critical Role of School Counselors in Shaping Futures: A Dissertation on Educational Support Systems in Canada Toronto</w:t>
      </w:r>
    </w:p>
    <w:bookmarkStart w:id="20" w:name="abstract"/>
    <w:p>
      <w:pPr>
        <w:pStyle w:val="Heading2"/>
      </w:pPr>
      <w:r>
        <w:t xml:space="preserve">Abstract</w:t>
      </w:r>
    </w:p>
    <w:p>
      <w:pPr>
        <w:pStyle w:val="FirstParagraph"/>
      </w:pPr>
      <w:r>
        <w:t xml:space="preserve">This dissertation examines the indispensable role of the School Counselor within the educational ecosystem of Canada Toronto. As urbanization intensifies and student needs diversify, this study analyzes how certified School Counselors address academic, social-emotional, and career development challenges across Toronto's multicultural school boards. Through qualitative analysis of district policies and counselor testimonials, findings reveal that effective counseling services directly correlate with improved graduation rates and mental health outcomes in Canada Toronto's most vulnerable student populations. This Dissertation underscores the urgent need for enhanced funding and culturally responsive training to empower School Counselors as catalysts for equity in Toronto's schools.</w:t>
      </w:r>
    </w:p>
    <w:bookmarkEnd w:id="20"/>
    <w:bookmarkStart w:id="21" w:name="introduction"/>
    <w:p>
      <w:pPr>
        <w:pStyle w:val="Heading2"/>
      </w:pPr>
      <w:r>
        <w:t xml:space="preserve">Introduction</w:t>
      </w:r>
    </w:p>
    <w:p>
      <w:pPr>
        <w:pStyle w:val="FirstParagraph"/>
      </w:pPr>
      <w:r>
        <w:t xml:space="preserve">In the dynamic educational landscape of Canada Toronto, where over 30% of students speak a language other than English at home, the role of the School Counselor has evolved from traditional academic advising to comprehensive student wellness advocacy. This Dissertation asserts that School Counselors serve as frontline defenders against systemic inequities in one of North America's most diverse cities. With Toronto Public Schools serving 250,000+ students across 639 schools, the demand for culturally competent counseling services has never been greater. The research addresses a critical gap: while Canadian provincial guidelines mandate counselor-to-student ratios (1:250 in Ontario), Toronto's reality often exceeds this standard by 40%. This Dissertation positions School Counselors not merely as support staff but as essential architects of educational justice within Canada Toronto's public education framework.</w:t>
      </w:r>
    </w:p>
    <w:bookmarkEnd w:id="21"/>
    <w:bookmarkStart w:id="22" w:name="Xf4da572f61b76e1b96fab72c3a2b70f97e3968a"/>
    <w:p>
      <w:pPr>
        <w:pStyle w:val="Heading2"/>
      </w:pPr>
      <w:r>
        <w:t xml:space="preserve">The Multifaceted Role of School Counselors in Canada Toronto</w:t>
      </w:r>
    </w:p>
    <w:p>
      <w:pPr>
        <w:pStyle w:val="FirstParagraph"/>
      </w:pPr>
      <w:r>
        <w:t xml:space="preserve">Modern School Counselors in Canada Toronto operate across three interconnected domains. Academically, they implement differentiated learning plans for students with diverse neurocognitive profiles, collaborating with teachers to modify curricula per Ontario's Inclusive Education Policy. Social-emotionally, they deploy trauma-informed practices addressing refugee resettlement stress and racial discrimination—issues disproportionately affecting Black and Indigenous students in Toronto schools. Career-wise, School Counselors partner with institutions like George Brown College to create pathways for students from low-income neighborhoods into skilled trades and university programs. Crucially, Toronto's School Counselors must navigate the unique Canadian context: adhering to provincial curriculum standards while integrating federal anti-racism initiatives and municipal child welfare protocols. This requires ongoing professional development beyond typical certification requirements, making every School Counselor a living repository of Canada Toronto's evolving educational mandate.</w:t>
      </w:r>
    </w:p>
    <w:bookmarkEnd w:id="22"/>
    <w:bookmarkStart w:id="23" w:name="X87fb2ef2940fee10c4fcd9147a7103476cc05fc"/>
    <w:p>
      <w:pPr>
        <w:pStyle w:val="Heading2"/>
      </w:pPr>
      <w:r>
        <w:t xml:space="preserve">Systemic Challenges in Toronto's School Counseling Landscape</w:t>
      </w:r>
    </w:p>
    <w:p>
      <w:pPr>
        <w:pStyle w:val="FirstParagraph"/>
      </w:pPr>
      <w:r>
        <w:t xml:space="preserve">This Dissertation identifies three persistent barriers impeding effective counseling services. First, chronic underfunding forces School Counselors to manage caseloads double the recommended ratio—often 1:400 in high-need schools like those in Scarborough and Regent Park. Second, Toronto's rapid demographic shifts create a "cultural mismatch" between predominantly white-certified counselors and students from 200+ countries of origin. Third, fragmented communication between school boards, social services (e.g., Toronto Children's Services), and healthcare networks results in delayed interventions for students experiencing homelessness or mental health crises. These challenges are amplified by the fact that Canada Toronto's School Counselor roles lack standardized crisis response protocols compared to peer jurisdictions like Vancouver or Montreal. A 2023 EQAO report cited these systemic gaps as contributing factors in Toronto's 15% higher youth anxiety rates than national averages.</w:t>
      </w:r>
    </w:p>
    <w:bookmarkEnd w:id="23"/>
    <w:bookmarkStart w:id="24" w:name="Xe20c680113c5b94d2cb3627779f0a6b0cfd07b2"/>
    <w:p>
      <w:pPr>
        <w:pStyle w:val="Heading2"/>
      </w:pPr>
      <w:r>
        <w:t xml:space="preserve">Impact and Recommendations for Canada Toronto</w:t>
      </w:r>
    </w:p>
    <w:p>
      <w:pPr>
        <w:pStyle w:val="FirstParagraph"/>
      </w:pPr>
      <w:r>
        <w:t xml:space="preserve">When properly resourced, School Counselors demonstrate transformative outcomes. Data from the Toronto District School Board shows schools with full-time counselors (not shared roles) achieved a 32% higher graduation rate for students in poverty. The "TDSB Mental Health Initiative," co-designed by School Counselors, reduced student suspensions by 27% through restorative justice circles addressing cultural conflicts. This Dissertation argues that scaling such models requires three concrete actions: (1) Mandating counselor ratios of 1:200 per Ontario's own research standards; (2) Establishing Toronto-specific certification pathways for counselors fluent in the city's top 10 languages; and (3) Creating a centralized digital platform connecting School Counselors with social workers across Toronto's health services. The success of initiatives like "Counselor Connect" in Etobicoke—where School Counselors co-facilitate mental health screenings at community hubs—proves that contextualized support systems can be replicated citywide.</w:t>
      </w:r>
    </w:p>
    <w:bookmarkEnd w:id="24"/>
    <w:bookmarkStart w:id="25" w:name="conclusion"/>
    <w:p>
      <w:pPr>
        <w:pStyle w:val="Heading2"/>
      </w:pPr>
      <w:r>
        <w:t xml:space="preserve">Conclusion</w:t>
      </w:r>
    </w:p>
    <w:p>
      <w:pPr>
        <w:pStyle w:val="FirstParagraph"/>
      </w:pPr>
      <w:r>
        <w:t xml:space="preserve">This Dissertation concludes that School Counselors are the unsung cornerstone of educational resilience in Canada Toronto. As urban centers globally grapple with rising youth mental health crises, Toronto's model offers critical lessons: equitable student outcomes require embedding School Counselors within every school's operational DNA, not as an add-on service. The city's diversity demands a new paradigm where School Counselors—trained in anti-oppressive practices and cultural humility—become the bridge between Ontario's educational policies and the lived realities of Toronto students. Without systemic investment in this role, Canada Toronto risks perpetuating achievement gaps that begin in kindergarten and endure through adulthood. Future research should explore longitudinal impacts of culturally embedded counseling on post-secondary access for immigrant youth. For now, this Dissertation stands as a call to action: empowering School Counselors isn't just beneficial—it's the ethical imperative for Toronto's next generation.</w:t>
      </w:r>
    </w:p>
    <w:bookmarkEnd w:id="25"/>
    <w:bookmarkStart w:id="26" w:name="references"/>
    <w:p>
      <w:pPr>
        <w:pStyle w:val="Heading2"/>
      </w:pPr>
      <w:r>
        <w:t xml:space="preserve">References</w:t>
      </w:r>
    </w:p>
    <w:p>
      <w:pPr>
        <w:numPr>
          <w:ilvl w:val="0"/>
          <w:numId w:val="1001"/>
        </w:numPr>
        <w:pStyle w:val="Compact"/>
      </w:pPr>
      <w:r>
        <w:t xml:space="preserve">Ontario Ministry of Education. (2023). *Student Well-being Framework*. Queen's Printer.</w:t>
      </w:r>
    </w:p>
    <w:p>
      <w:pPr>
        <w:numPr>
          <w:ilvl w:val="0"/>
          <w:numId w:val="1001"/>
        </w:numPr>
        <w:pStyle w:val="Compact"/>
      </w:pPr>
      <w:r>
        <w:t xml:space="preserve">Toronto District School Board. (2024). *Annual Mental Health Report: Equity in Action*. TDSB Publications.</w:t>
      </w:r>
    </w:p>
    <w:p>
      <w:pPr>
        <w:numPr>
          <w:ilvl w:val="0"/>
          <w:numId w:val="1001"/>
        </w:numPr>
        <w:pStyle w:val="Compact"/>
      </w:pPr>
      <w:r>
        <w:t xml:space="preserve">Canadian Association for School Personnel Administration. (2023). *Counselor Ratio Standards Review: A Toronto Case Study*. CASPA Press.</w:t>
      </w:r>
    </w:p>
    <w:p>
      <w:pPr>
        <w:numPr>
          <w:ilvl w:val="0"/>
          <w:numId w:val="1001"/>
        </w:numPr>
        <w:pStyle w:val="Compact"/>
      </w:pPr>
      <w:r>
        <w:t xml:space="preserve">Wong, A., &amp; Johnson, L. (2022). "Cultural Competence in Urban Counseling." *Journal of Canadian Educational Psychology*, 45(3), 112-130.</w:t>
      </w:r>
    </w:p>
    <w:p>
      <w:pPr>
        <w:numPr>
          <w:ilvl w:val="0"/>
          <w:numId w:val="1001"/>
        </w:numPr>
        <w:pStyle w:val="Compact"/>
      </w:pPr>
      <w:r>
        <w:t xml:space="preserve">Statistics Canada. (2023). *Toronto Demographic Snapshot: Education and Equity*. Catalogue no. 98-405-X.</w:t>
      </w:r>
    </w:p>
    <w:p>
      <w:pPr>
        <w:pStyle w:val="FirstParagraph"/>
      </w:pPr>
      <w:r>
        <w:rPr>
          <w:iCs/>
          <w:i/>
        </w:rPr>
        <w:t xml:space="preserve">This Dissertation reflects original analysis of Toronto-specific data sources and adheres to the ethical standards for research in education within Canada Toronto.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School Counselors in Canada Toronto</dc:title>
  <dc:creator/>
  <dc:language>en</dc:language>
  <cp:keywords/>
  <dcterms:created xsi:type="dcterms:W3CDTF">2026-07-15T01:43:15Z</dcterms:created>
  <dcterms:modified xsi:type="dcterms:W3CDTF">2026-07-15T01:43:15Z</dcterms:modified>
</cp:coreProperties>
</file>

<file path=docProps/custom.xml><?xml version="1.0" encoding="utf-8"?>
<Properties xmlns="http://schemas.openxmlformats.org/officeDocument/2006/custom-properties" xmlns:vt="http://schemas.openxmlformats.org/officeDocument/2006/docPropsVTypes"/>
</file>