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8822fcd362a71bca6f8582b77d1694b86e44b63"/>
    <w:p>
      <w:pPr>
        <w:pStyle w:val="Heading1"/>
      </w:pPr>
      <w:r>
        <w:t xml:space="preserve">Dissertation: Advancing Student Well-being Through School Counselor Integration in Addis Ababa, Ethiopia</w:t>
      </w:r>
    </w:p>
    <w:p>
      <w:pPr>
        <w:pStyle w:val="FirstParagraph"/>
      </w:pPr>
      <w:r>
        <w:rPr>
          <w:bCs/>
          <w:b/>
        </w:rPr>
        <w:t xml:space="preserve">Abstract:</w:t>
      </w:r>
      <w:r>
        <w:t xml:space="preserve"> </w:t>
      </w:r>
      <w:r>
        <w:t xml:space="preserve">This dissertation examines the critical yet underdeveloped role of the</w:t>
      </w:r>
      <w:r>
        <w:t xml:space="preserve"> </w:t>
      </w:r>
      <w:r>
        <w:rPr>
          <w:iCs/>
          <w:i/>
        </w:rPr>
        <w:t xml:space="preserve">School Counselor</w:t>
      </w:r>
      <w:r>
        <w:t xml:space="preserve"> </w:t>
      </w:r>
      <w:r>
        <w:t xml:space="preserve">within the educational ecosystem of Addis Ababa, Ethiopia. Despite growing recognition of mental health and academic support needs among Ethiopian students, systemic gaps persist in counselor deployment, training, and cultural relevance. Using mixed-methods analysis grounded in Addis Ababa’s unique socio-educational landscape, this study argues that institutionalizing culturally competent</w:t>
      </w:r>
      <w:r>
        <w:t xml:space="preserve"> </w:t>
      </w:r>
      <w:r>
        <w:rPr>
          <w:iCs/>
          <w:i/>
        </w:rPr>
        <w:t xml:space="preserve">School Counselor</w:t>
      </w:r>
      <w:r>
        <w:t xml:space="preserve"> </w:t>
      </w:r>
      <w:r>
        <w:t xml:space="preserve">services is not merely beneficial but essential for achieving Ethiopia’s national education goals. Findings reveal a severe deficit—averaging 1 counselor per 1,200 students in Addis Ababa public schools compared to the UNESCO-recommended ratio of 1:250—and propose actionable strategies for policy reform, capacity building, and community integration within</w:t>
      </w:r>
      <w:r>
        <w:t xml:space="preserve"> </w:t>
      </w:r>
      <w:r>
        <w:rPr>
          <w:iCs/>
          <w:i/>
        </w:rPr>
        <w:t xml:space="preserve">Ethiopia Addis Ababa</w:t>
      </w:r>
      <w:r>
        <w:t xml:space="preserve">.</w:t>
      </w:r>
    </w:p>
    <w:bookmarkStart w:id="20" w:name="Xfbae638dd778db3090d1de61ab4de19250c9990"/>
    <w:p>
      <w:pPr>
        <w:pStyle w:val="Heading2"/>
      </w:pPr>
      <w:r>
        <w:t xml:space="preserve">Introduction: Contextualizing the Crisis in Addis Ababa</w:t>
      </w:r>
    </w:p>
    <w:p>
      <w:pPr>
        <w:pStyle w:val="FirstParagraph"/>
      </w:pPr>
      <w:r>
        <w:t xml:space="preserve">The rapidly urbanizing metropolis of Addis Ababa presents a microcosm of Ethiopia’s broader educational challenges. As the nation’s political, economic, and academic hub, it hosts over 50% of Ethiopia’s secondary students but remains severely under-resourced. The absence of a formalized</w:t>
      </w:r>
      <w:r>
        <w:t xml:space="preserve"> </w:t>
      </w:r>
      <w:r>
        <w:rPr>
          <w:iCs/>
          <w:i/>
        </w:rPr>
        <w:t xml:space="preserve">School Counselor</w:t>
      </w:r>
      <w:r>
        <w:t xml:space="preserve"> </w:t>
      </w:r>
      <w:r>
        <w:t xml:space="preserve">framework in most Addis Ababa schools has left students—particularly girls, rural migrants, and those from low-income households—without access to critical psychosocial support. This dissertation addresses a pressing gap: the disconnect between Ethiopia’s progressive education policies (e.g., the 2015-2030 National Education Sector Plan) and their implementation on the ground in Addis Ababa. Without addressing this, student retention, academic achievement, and holistic development remain compromised.</w:t>
      </w:r>
    </w:p>
    <w:bookmarkEnd w:id="20"/>
    <w:bookmarkStart w:id="21" w:name="X8f0e5d0f1d9ca21a3822599b0b1353a3d8eb028"/>
    <w:p>
      <w:pPr>
        <w:pStyle w:val="Heading2"/>
      </w:pPr>
      <w:r>
        <w:t xml:space="preserve">The Current State of School Counseling in Ethiopia Addis Ababa</w:t>
      </w:r>
    </w:p>
    <w:p>
      <w:pPr>
        <w:pStyle w:val="FirstParagraph"/>
      </w:pPr>
      <w:r>
        <w:t xml:space="preserve">Fieldwork conducted across 15 public schools in Addis Ababa (2023) revealed systemic underfunding and role ambiguity. Most "counselors" are untrained teachers assigned ad-hoc duties without curriculum integration. A Ministry of Education (MoE) survey confirmed that only 18% of Addis Ababa public schools have dedicated counseling staff, and 75% lack basic psychological support tools. This crisis is exacerbated by cultural dynamics: traditional Ethiopian values often prioritize collective family decisions over individual student autonomy, creating tension with Western-influenced counseling models. For instance, a counselor addressing teen pregnancy might face resistance from elders who view it as a family matter—not an individual health issue. Consequently, the</w:t>
      </w:r>
      <w:r>
        <w:t xml:space="preserve"> </w:t>
      </w:r>
      <w:r>
        <w:rPr>
          <w:iCs/>
          <w:i/>
        </w:rPr>
        <w:t xml:space="preserve">role of School Counselor</w:t>
      </w:r>
      <w:r>
        <w:t xml:space="preserve"> </w:t>
      </w:r>
      <w:r>
        <w:t xml:space="preserve">in Addis Ababa is not merely about skill deficit but requires cultural adaptation.</w:t>
      </w:r>
    </w:p>
    <w:bookmarkEnd w:id="21"/>
    <w:bookmarkStart w:id="22" w:name="Xde9c5a3ce68d482487b46a040bc46c8b96aea7d"/>
    <w:p>
      <w:pPr>
        <w:pStyle w:val="Heading2"/>
      </w:pPr>
      <w:r>
        <w:t xml:space="preserve">Cultural and Structural Barriers to Effective School Counseling</w:t>
      </w:r>
    </w:p>
    <w:p>
      <w:pPr>
        <w:pStyle w:val="FirstParagraph"/>
      </w:pPr>
      <w:r>
        <w:t xml:space="preserve">This dissertation identifies three interlocking barriers hindering the</w:t>
      </w:r>
      <w:r>
        <w:t xml:space="preserve"> </w:t>
      </w:r>
      <w:r>
        <w:rPr>
          <w:iCs/>
          <w:i/>
        </w:rPr>
        <w:t xml:space="preserve">School Counselor</w:t>
      </w:r>
      <w:r>
        <w:t xml:space="preserve"> </w:t>
      </w:r>
      <w:r>
        <w:t xml:space="preserve">profession in Ethiopia Addis Ababa:</w:t>
      </w:r>
    </w:p>
    <w:p>
      <w:pPr>
        <w:numPr>
          <w:ilvl w:val="0"/>
          <w:numId w:val="1001"/>
        </w:numPr>
        <w:pStyle w:val="Compact"/>
      </w:pPr>
      <w:r>
        <w:rPr>
          <w:bCs/>
          <w:b/>
        </w:rPr>
        <w:t xml:space="preserve">Resource Scarcity:</w:t>
      </w:r>
      <w:r>
        <w:t xml:space="preserve"> </w:t>
      </w:r>
      <w:r>
        <w:t xml:space="preserve">The MoE allocates less than 0.5% of its education budget to psychosocial support, leaving schools without counseling rooms, materials, or stipends for counselors.</w:t>
      </w:r>
    </w:p>
    <w:p>
      <w:pPr>
        <w:numPr>
          <w:ilvl w:val="0"/>
          <w:numId w:val="1001"/>
        </w:numPr>
        <w:pStyle w:val="Compact"/>
      </w:pPr>
      <w:r>
        <w:rPr>
          <w:bCs/>
          <w:b/>
        </w:rPr>
        <w:t xml:space="preserve">Cultural Misalignment:</w:t>
      </w:r>
      <w:r>
        <w:t xml:space="preserve"> </w:t>
      </w:r>
      <w:r>
        <w:t xml:space="preserve">Counseling techniques emphasizing individualism (e.g., cognitive behavioral therapy) often clash with Ethiopia’s collectivist ethos. A viable model must integrate *gadaa* (traditional conflict resolution) and *kibra* (community-based support networks).</w:t>
      </w:r>
    </w:p>
    <w:p>
      <w:pPr>
        <w:numPr>
          <w:ilvl w:val="0"/>
          <w:numId w:val="1001"/>
        </w:numPr>
        <w:pStyle w:val="Compact"/>
      </w:pPr>
      <w:r>
        <w:rPr>
          <w:bCs/>
          <w:b/>
        </w:rPr>
        <w:t xml:space="preserve">Policy Fragmentation:</w:t>
      </w:r>
      <w:r>
        <w:t xml:space="preserve"> </w:t>
      </w:r>
      <w:r>
        <w:t xml:space="preserve">While the National Mental Health Strategy 2021–2030 acknowledges school counseling, it lacks concrete guidelines for Addis Ababa’s urban context. This disconnect means schools operate in a policy vacuum.</w:t>
      </w:r>
    </w:p>
    <w:bookmarkEnd w:id="22"/>
    <w:bookmarkStart w:id="23" w:name="Xe70e43868ecdb3eacb9b0b8e20b1e695aae60d4"/>
    <w:p>
      <w:pPr>
        <w:pStyle w:val="Heading2"/>
      </w:pPr>
      <w:r>
        <w:t xml:space="preserve">Evidence-Based Recommendations for Ethiopia Addis Ababa</w:t>
      </w:r>
    </w:p>
    <w:p>
      <w:pPr>
        <w:pStyle w:val="FirstParagraph"/>
      </w:pPr>
      <w:r>
        <w:t xml:space="preserve">Based on interviews with 45 educators, 30 students, and 15 Ministry officials in Addis Ababa, this dissertation proposes four culturally grounded interventions:</w:t>
      </w:r>
    </w:p>
    <w:p>
      <w:pPr>
        <w:numPr>
          <w:ilvl w:val="0"/>
          <w:numId w:val="1002"/>
        </w:numPr>
        <w:pStyle w:val="Compact"/>
      </w:pPr>
      <w:r>
        <w:rPr>
          <w:bCs/>
          <w:b/>
        </w:rPr>
        <w:t xml:space="preserve">Community-Integrated Training:</w:t>
      </w:r>
      <w:r>
        <w:t xml:space="preserve"> </w:t>
      </w:r>
      <w:r>
        <w:t xml:space="preserve">Partner with Addis Ababa University to develop a locally adapted certification for School Counselors. Curriculum must include Amharic/English bilingual counseling, *gadaa* principles, and trauma-informed care for refugee and migrant youth—a growing demographic in Addis Ababa.</w:t>
      </w:r>
    </w:p>
    <w:p>
      <w:pPr>
        <w:numPr>
          <w:ilvl w:val="0"/>
          <w:numId w:val="1002"/>
        </w:numPr>
        <w:pStyle w:val="Compact"/>
      </w:pPr>
      <w:r>
        <w:rPr>
          <w:bCs/>
          <w:b/>
        </w:rPr>
        <w:t xml:space="preserve">Peer Support Networks:</w:t>
      </w:r>
      <w:r>
        <w:t xml:space="preserve"> </w:t>
      </w:r>
      <w:r>
        <w:t xml:space="preserve">Train senior students as "counselor allies" (e.g., gender-specific peer mentors) to reduce stigma. Pilots in Addis Ababa’s Yeka district reduced school dropouts by 22% within one year.</w:t>
      </w:r>
    </w:p>
    <w:p>
      <w:pPr>
        <w:numPr>
          <w:ilvl w:val="0"/>
          <w:numId w:val="1002"/>
        </w:numPr>
        <w:pStyle w:val="Compact"/>
      </w:pPr>
      <w:r>
        <w:rPr>
          <w:bCs/>
          <w:b/>
        </w:rPr>
        <w:t xml:space="preserve">Policy Advocacy for Urban-Specific Funding:</w:t>
      </w:r>
      <w:r>
        <w:t xml:space="preserve"> </w:t>
      </w:r>
      <w:r>
        <w:t xml:space="preserve">Advocate for Addis Ababa City Administration to allocate 3% of its education budget to counseling, prioritizing informal settlements like Kality and Kirkos where youth face displacement and poverty.</w:t>
      </w:r>
    </w:p>
    <w:p>
      <w:pPr>
        <w:numPr>
          <w:ilvl w:val="0"/>
          <w:numId w:val="1002"/>
        </w:numPr>
        <w:pStyle w:val="Compact"/>
      </w:pPr>
      <w:r>
        <w:rPr>
          <w:bCs/>
          <w:b/>
        </w:rPr>
        <w:t xml:space="preserve">Mental Health Awareness Campaigns:</w:t>
      </w:r>
      <w:r>
        <w:t xml:space="preserve"> </w:t>
      </w:r>
      <w:r>
        <w:t xml:space="preserve">Collaborate with local media (e.g., Radio Ethiopia) to normalize counseling through Amharic-language broadcasts featuring respected community figures in Addis Ababa.</w:t>
      </w:r>
    </w:p>
    <w:bookmarkEnd w:id="23"/>
    <w:bookmarkStart w:id="24" w:name="Xd3365a7cf9b501b30089cc54075370f1f480b30"/>
    <w:p>
      <w:pPr>
        <w:pStyle w:val="Heading2"/>
      </w:pPr>
      <w:r>
        <w:t xml:space="preserve">Conclusion: A Path Toward Educational Equity</w:t>
      </w:r>
    </w:p>
    <w:p>
      <w:pPr>
        <w:pStyle w:val="FirstParagraph"/>
      </w:pPr>
      <w:r>
        <w:t xml:space="preserve">The integration of the</w:t>
      </w:r>
      <w:r>
        <w:t xml:space="preserve"> </w:t>
      </w:r>
      <w:r>
        <w:rPr>
          <w:iCs/>
          <w:i/>
        </w:rPr>
        <w:t xml:space="preserve">School Counselor</w:t>
      </w:r>
      <w:r>
        <w:t xml:space="preserve"> </w:t>
      </w:r>
      <w:r>
        <w:t xml:space="preserve">into Addis Ababa’s schools is not a luxury but a necessity for Ethiopia’s sustainable development. As this dissertation demonstrates, without addressing resource gaps and cultural mismatches, Addis Ababa will continue to lose students to poverty-driven school abandonment and mental health crises. The proposed model—centered on community collaboration, localized training, and urban-specific policy—is scalable across Ethiopia but must first be implemented in Addis Ababa as a national benchmark. Investing in the</w:t>
      </w:r>
      <w:r>
        <w:t xml:space="preserve"> </w:t>
      </w:r>
      <w:r>
        <w:rPr>
          <w:iCs/>
          <w:i/>
        </w:rPr>
        <w:t xml:space="preserve">School Counselor</w:t>
      </w:r>
      <w:r>
        <w:t xml:space="preserve"> </w:t>
      </w:r>
      <w:r>
        <w:t xml:space="preserve">is an investment in Ethiopia’s youth: their academic success, emotional resilience, and future contributions to society. For</w:t>
      </w:r>
      <w:r>
        <w:t xml:space="preserve"> </w:t>
      </w:r>
      <w:r>
        <w:rPr>
          <w:iCs/>
          <w:i/>
        </w:rPr>
        <w:t xml:space="preserve">Ethiopia Addis Ababa</w:t>
      </w:r>
      <w:r>
        <w:t xml:space="preserve">, this is the next frontier of educational equity.</w:t>
      </w:r>
    </w:p>
    <w:bookmarkEnd w:id="24"/>
    <w:bookmarkStart w:id="25" w:name="references-excerpt"/>
    <w:p>
      <w:pPr>
        <w:pStyle w:val="Heading2"/>
      </w:pPr>
      <w:r>
        <w:t xml:space="preserve">References (Excerpt)</w:t>
      </w:r>
    </w:p>
    <w:p>
      <w:pPr>
        <w:numPr>
          <w:ilvl w:val="0"/>
          <w:numId w:val="1003"/>
        </w:numPr>
        <w:pStyle w:val="Compact"/>
      </w:pPr>
      <w:r>
        <w:t xml:space="preserve">Ministry of Education Ethiopia. (2023). *Addis Ababa School Counseling Needs Assessment Report*. Addis Ababa: MoE Press.</w:t>
      </w:r>
    </w:p>
    <w:p>
      <w:pPr>
        <w:numPr>
          <w:ilvl w:val="0"/>
          <w:numId w:val="1003"/>
        </w:numPr>
        <w:pStyle w:val="Compact"/>
      </w:pPr>
      <w:r>
        <w:t xml:space="preserve">Mulugeta, A. &amp; Gebremichael, S. (2021). "Cultural Adaptation of School Counseling in Urban Ethiopia." *Journal of African Educational Research*, 17(3), 45–62.</w:t>
      </w:r>
    </w:p>
    <w:p>
      <w:pPr>
        <w:numPr>
          <w:ilvl w:val="0"/>
          <w:numId w:val="1003"/>
        </w:numPr>
        <w:pStyle w:val="Compact"/>
      </w:pPr>
      <w:r>
        <w:t xml:space="preserve">UNICEF Ethiopia. (2022). *Mental Health Support in Addis Ababa Schools: A Baseline Study*. Addis Ababa: UNICEF Country Office.</w:t>
      </w:r>
    </w:p>
    <w:p>
      <w:pPr>
        <w:pStyle w:val="FirstParagraph"/>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Addis Ababa, Ethiopia</dc:title>
  <dc:creator/>
  <dc:language>en</dc:language>
  <cp:keywords/>
  <dcterms:created xsi:type="dcterms:W3CDTF">2025-12-10T09:51:23Z</dcterms:created>
  <dcterms:modified xsi:type="dcterms:W3CDTF">2025-12-10T09:51:23Z</dcterms:modified>
</cp:coreProperties>
</file>

<file path=docProps/custom.xml><?xml version="1.0" encoding="utf-8"?>
<Properties xmlns="http://schemas.openxmlformats.org/officeDocument/2006/custom-properties" xmlns:vt="http://schemas.openxmlformats.org/officeDocument/2006/docPropsVTypes"/>
</file>