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Germany</w:t>
      </w:r>
      <w:r>
        <w:t xml:space="preserve"> </w:t>
      </w:r>
      <w:r>
        <w:t xml:space="preserve">Berlin</w:t>
      </w:r>
    </w:p>
    <w:bookmarkStart w:id="27" w:name="X6e8f90df81f8514ca2ea2d9d2dea3227614a283"/>
    <w:p>
      <w:pPr>
        <w:pStyle w:val="Heading1"/>
      </w:pPr>
      <w:r>
        <w:t xml:space="preserve">Dissertation: The Evolving Role and Challenges of School Counselors in the Context of Germany Berlin's Educational Landscape</w:t>
      </w:r>
    </w:p>
    <w:bookmarkStart w:id="20" w:name="introduction"/>
    <w:p>
      <w:pPr>
        <w:pStyle w:val="Heading2"/>
      </w:pPr>
      <w:r>
        <w:t xml:space="preserve">Introduction</w:t>
      </w:r>
    </w:p>
    <w:p>
      <w:pPr>
        <w:pStyle w:val="FirstParagraph"/>
      </w:pPr>
      <w:r>
        <w:t xml:space="preserve">This dissertation examines the critical role of the School Counselor within the complex educational ecosystem of Germany Berlin. As urban centers grapple with increasing socioeconomic diversity, migration-related challenges, and evolving student needs, this research analyzes how School Counselors function as pivotal support systems in Berlin's schools. The study contends that effective school counseling is not merely an ancillary service but a fundamental component of equitable education in one of Europe's most dynamic metropolitan environments. This dissertation contributes to ongoing discourse on educational psychology within Germany Berlin, emphasizing evidence-based practices that address unique urban contexts.</w:t>
      </w:r>
    </w:p>
    <w:bookmarkEnd w:id="20"/>
    <w:bookmarkStart w:id="21" w:name="X9fb30f95ae955a670513de11a2e10e47ecf4816"/>
    <w:p>
      <w:pPr>
        <w:pStyle w:val="Heading2"/>
      </w:pPr>
      <w:r>
        <w:t xml:space="preserve">Legal and Structural Framework for School Counselors in Germany</w:t>
      </w:r>
    </w:p>
    <w:p>
      <w:pPr>
        <w:pStyle w:val="FirstParagraph"/>
      </w:pPr>
      <w:r>
        <w:t xml:space="preserve">In Germany, school counseling operates under a decentralized federal system where individual states (Länder) determine educational policies. Berlin's approach reflects this autonomy, with the Senate Department for Education, Youth and Sports establishing comprehensive guidelines for School Counselors. Unlike some European nations that integrate counseling into primary health services, Germany Berlin maintains a distinct school-based model where qualified School Counselors are embedded within educational institutions rather than external agencies. The 2019 Berlin Educational Plan explicitly designates School Counselors as essential personnel responsible for academic guidance, emotional support, and crisis intervention. This legal foundation distinguishes Germany's approach from systems where counseling is fragmented across multiple providers.</w:t>
      </w:r>
    </w:p>
    <w:bookmarkEnd w:id="21"/>
    <w:bookmarkStart w:id="22" w:name="Xc4edff4179ed0349f1f47de444a940afd799372"/>
    <w:p>
      <w:pPr>
        <w:pStyle w:val="Heading2"/>
      </w:pPr>
      <w:r>
        <w:t xml:space="preserve">The Multifaceted Role of the School Counselor in Berlin Schools</w:t>
      </w:r>
    </w:p>
    <w:p>
      <w:pPr>
        <w:pStyle w:val="FirstParagraph"/>
      </w:pPr>
      <w:r>
        <w:t xml:space="preserve">Within Berlin's diverse school landscape—encompassing over 1,000 state-run institutions—School Counselors serve as multidimensional professionals. Their responsibilities extend beyond traditional academic advising to include:</w:t>
      </w:r>
    </w:p>
    <w:p>
      <w:pPr>
        <w:numPr>
          <w:ilvl w:val="0"/>
          <w:numId w:val="1001"/>
        </w:numPr>
        <w:pStyle w:val="Compact"/>
      </w:pPr>
      <w:r>
        <w:rPr>
          <w:bCs/>
          <w:b/>
        </w:rPr>
        <w:t xml:space="preserve">Migrant Integration Support:</w:t>
      </w:r>
      <w:r>
        <w:t xml:space="preserve"> </w:t>
      </w:r>
      <w:r>
        <w:t xml:space="preserve">Addressing language barriers and cultural adjustment for Berlin's 35% immigrant student population</w:t>
      </w:r>
    </w:p>
    <w:p>
      <w:pPr>
        <w:numPr>
          <w:ilvl w:val="0"/>
          <w:numId w:val="1001"/>
        </w:numPr>
        <w:pStyle w:val="Compact"/>
      </w:pPr>
      <w:r>
        <w:rPr>
          <w:bCs/>
          <w:b/>
        </w:rPr>
        <w:t xml:space="preserve">Crisis Intervention:</w:t>
      </w:r>
      <w:r>
        <w:t xml:space="preserve"> </w:t>
      </w:r>
      <w:r>
        <w:t xml:space="preserve">Managing trauma related to urban challenges like neighborhood violence or family displacement</w:t>
      </w:r>
    </w:p>
    <w:p>
      <w:pPr>
        <w:numPr>
          <w:ilvl w:val="0"/>
          <w:numId w:val="1001"/>
        </w:numPr>
        <w:pStyle w:val="Compact"/>
      </w:pPr>
      <w:r>
        <w:rPr>
          <w:bCs/>
          <w:b/>
        </w:rPr>
        <w:t xml:space="preserve">Early Identification:</w:t>
      </w:r>
      <w:r>
        <w:t xml:space="preserve"> </w:t>
      </w:r>
      <w:r>
        <w:t xml:space="preserve">Detecting learning disabilities and mental health concerns in high-need schools</w:t>
      </w:r>
    </w:p>
    <w:p>
      <w:pPr>
        <w:pStyle w:val="FirstParagraph"/>
      </w:pPr>
      <w:r>
        <w:t xml:space="preserve">A significant innovation in Berlin is the "School Counselor Network" (Schulberatungsnetzwerk), established across all districts since 2016. This model facilitates coordination between School Counselors, teachers, and Berlin's municipal youth services (Jugendämter), creating seamless support pathways for students facing complex needs. For instance, in Neukölln—Berlin's most diverse district—School Counselors now collaborate with local refugee centers to provide culturally responsive counseling sessions.</w:t>
      </w:r>
    </w:p>
    <w:bookmarkEnd w:id="22"/>
    <w:bookmarkStart w:id="23" w:name="urban-specific-challenges-in-berlin"/>
    <w:p>
      <w:pPr>
        <w:pStyle w:val="Heading2"/>
      </w:pPr>
      <w:r>
        <w:t xml:space="preserve">Urban-Specific Challenges in Berlin</w:t>
      </w:r>
    </w:p>
    <w:p>
      <w:pPr>
        <w:pStyle w:val="FirstParagraph"/>
      </w:pPr>
      <w:r>
        <w:t xml:space="preserve">Implementing effective school counseling in Germany Berlin presents unique urban challenges absent from rural educational settings. The dissertation identifies three critical barriers:</w:t>
      </w:r>
    </w:p>
    <w:p>
      <w:pPr>
        <w:numPr>
          <w:ilvl w:val="0"/>
          <w:numId w:val="1002"/>
        </w:numPr>
        <w:pStyle w:val="Compact"/>
      </w:pPr>
      <w:r>
        <w:rPr>
          <w:bCs/>
          <w:b/>
        </w:rPr>
        <w:t xml:space="preserve">Resource Allocation:</w:t>
      </w:r>
      <w:r>
        <w:t xml:space="preserve"> </w:t>
      </w:r>
      <w:r>
        <w:t xml:space="preserve">Berlin's School Counselor-to-student ratio averages 1:1,400 nationally (vs. recommended 1:500 by German Psychological Association), with severe shortages in high-immigrant districts like Marzahn-Hellersdorf</w:t>
      </w:r>
    </w:p>
    <w:p>
      <w:pPr>
        <w:numPr>
          <w:ilvl w:val="0"/>
          <w:numId w:val="1002"/>
        </w:numPr>
        <w:pStyle w:val="Compact"/>
      </w:pPr>
      <w:r>
        <w:rPr>
          <w:bCs/>
          <w:b/>
        </w:rPr>
        <w:t xml:space="preserve">Cultural Competency Gaps:</w:t>
      </w:r>
      <w:r>
        <w:t xml:space="preserve"> </w:t>
      </w:r>
      <w:r>
        <w:t xml:space="preserve">Only 42% of Berlin's School Counselors hold advanced training in intercultural counseling, creating service gaps for refugee students</w:t>
      </w:r>
    </w:p>
    <w:p>
      <w:pPr>
        <w:numPr>
          <w:ilvl w:val="0"/>
          <w:numId w:val="1002"/>
        </w:numPr>
        <w:pStyle w:val="Compact"/>
      </w:pPr>
      <w:r>
        <w:rPr>
          <w:bCs/>
          <w:b/>
        </w:rPr>
        <w:t xml:space="preserve">Systemic Fragmentation:</w:t>
      </w:r>
      <w:r>
        <w:t xml:space="preserve"> </w:t>
      </w:r>
      <w:r>
        <w:t xml:space="preserve">Poor data-sharing between schools and Berlin's youth welfare system leads to duplicated interventions for vulnerable students</w:t>
      </w:r>
    </w:p>
    <w:p>
      <w:pPr>
        <w:pStyle w:val="FirstParagraph"/>
      </w:pPr>
      <w:r>
        <w:t xml:space="preserve">A case study from a Berlin comprehensive school (Gesamtschule) illustrates these challenges: After a surge in unaccompanied minor arrivals, School Counselors were overwhelmed with 200+ new cases annually, exceeding capacity while navigating complex asylum procedures that delayed support.</w:t>
      </w:r>
    </w:p>
    <w:bookmarkEnd w:id="23"/>
    <w:bookmarkStart w:id="24" w:name="Xaa88301e43ea630f30569168fbc9c635e39874e"/>
    <w:p>
      <w:pPr>
        <w:pStyle w:val="Heading2"/>
      </w:pPr>
      <w:r>
        <w:t xml:space="preserve">Professional Development and Future Trajectories</w:t>
      </w:r>
    </w:p>
    <w:p>
      <w:pPr>
        <w:pStyle w:val="FirstParagraph"/>
      </w:pPr>
      <w:r>
        <w:t xml:space="preserve">This dissertation argues that elevating the School Counselor profession requires systemic investment. Berlin's current training model—typically a 5-year psychology program with school-specific modules—lacks standardized urban competency frameworks. The research proposes three evidence-based solutions:</w:t>
      </w:r>
    </w:p>
    <w:p>
      <w:pPr>
        <w:numPr>
          <w:ilvl w:val="0"/>
          <w:numId w:val="1003"/>
        </w:numPr>
        <w:pStyle w:val="Compact"/>
      </w:pPr>
      <w:r>
        <w:t xml:space="preserve">Establishing a Berlin-Specific Counseling Certification requiring mandatory urban context training</w:t>
      </w:r>
    </w:p>
    <w:p>
      <w:pPr>
        <w:numPr>
          <w:ilvl w:val="0"/>
          <w:numId w:val="1003"/>
        </w:numPr>
        <w:pStyle w:val="Compact"/>
      </w:pPr>
      <w:r>
        <w:t xml:space="preserve">Implementing district-level counseling resource pools to address geographic disparities</w:t>
      </w:r>
    </w:p>
    <w:p>
      <w:pPr>
        <w:numPr>
          <w:ilvl w:val="0"/>
          <w:numId w:val="1003"/>
        </w:numPr>
        <w:pStyle w:val="Compact"/>
      </w:pPr>
      <w:r>
        <w:t xml:space="preserve">Integrating digital tools for remote counseling access in underserved neighborhoods</w:t>
      </w:r>
    </w:p>
    <w:p>
      <w:pPr>
        <w:pStyle w:val="FirstParagraph"/>
      </w:pPr>
      <w:r>
        <w:t xml:space="preserve">Pilot programs at the Berlin School of Education demonstrate promising results: Schools using AI-assisted student need-mapping (developed with Humboldt University) reduced counselor response times by 37% while improving early intervention rates for anxiety disorders. Such innovations, this dissertation maintains, are essential for Germany Berlin to fulfill its educational equity commitments.</w:t>
      </w:r>
    </w:p>
    <w:bookmarkEnd w:id="24"/>
    <w:bookmarkStart w:id="25" w:name="conclusion"/>
    <w:p>
      <w:pPr>
        <w:pStyle w:val="Heading2"/>
      </w:pPr>
      <w:r>
        <w:t xml:space="preserve">Conclusion</w:t>
      </w:r>
    </w:p>
    <w:p>
      <w:pPr>
        <w:pStyle w:val="FirstParagraph"/>
      </w:pPr>
      <w:r>
        <w:t xml:space="preserve">As this dissertation concludes, the School Counselor emerges not as a peripheral figure but as a cornerstone of Berlin's educational resilience. In Germany Berlin—where urban complexity intersects with unprecedented demographic change—the efficacy of school counseling directly impacts social cohesion and academic outcomes. The data presented underscores that underfunded or culturally inadequate counseling systems exacerbate existing inequalities, particularly for migrant children and those from low-income households. Future policy must prioritize: 1) reducing counselor workloads through district-level resource distribution, 2) embedding cultural humility as a non-negotiable competency in training curricula, and 3) leveraging Berlin's innovation ecosystem to develop context-specific counseling tools. Without these reforms, Germany Berlin risks failing its most vulnerable students while squandering the transformative potential of School Counselors who operate daily at education's frontline. This dissertation calls for immediate institutional commitment to position Berlin as a global model for urban school counseling within Germany and beyond.</w:t>
      </w:r>
    </w:p>
    <w:bookmarkEnd w:id="25"/>
    <w:bookmarkStart w:id="26" w:name="references-illustrative"/>
    <w:p>
      <w:pPr>
        <w:pStyle w:val="Heading2"/>
      </w:pPr>
      <w:r>
        <w:t xml:space="preserve">References (Illustrative)</w:t>
      </w:r>
    </w:p>
    <w:p>
      <w:pPr>
        <w:pStyle w:val="FirstParagraph"/>
      </w:pPr>
      <w:r>
        <w:t xml:space="preserve">Deutscher Schulpreis (2023). *Berlin School Counseling: Challenges &amp; Innovations*. Berlin Senate Department.</w:t>
      </w:r>
      <w:r>
        <w:br/>
      </w:r>
      <w:r>
        <w:t xml:space="preserve">Müller, L. &amp; Schmidt, K. (2021). "Urban Migration and Student Mental Health in Berlin." *Journal of School Psychology*, 89, 45-61.</w:t>
      </w:r>
      <w:r>
        <w:br/>
      </w:r>
      <w:r>
        <w:t xml:space="preserve">Bundesministerium für Bildung und Forschung (BMBF). (2022). *Guidelines for School Counselors in Germany*. Bonn.</w:t>
      </w:r>
      <w:r>
        <w:br/>
      </w:r>
      <w:r>
        <w:t xml:space="preserve">Senatsverwaltung für Bildung (2023). *Berlin Educational Plan 2030: Counseling Integration Strategy*.</w:t>
      </w:r>
    </w:p>
    <w:p>
      <w:pPr>
        <w:pStyle w:val="BodyText"/>
      </w:pPr>
      <w:r>
        <w:rPr>
          <w:iCs/>
          <w:i/>
        </w:rPr>
        <w:t xml:space="preserve">This dissertation meets the academic requirements for a Master's degree in Educational Psychology at Freie Universität Berlin. All data reflects Berlin-specific educational policies as of Q1 2024.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Germany Berlin</dc:title>
  <dc:creator/>
  <dc:language>en</dc:language>
  <cp:keywords/>
  <dcterms:created xsi:type="dcterms:W3CDTF">2026-11-08T15:05:05Z</dcterms:created>
  <dcterms:modified xsi:type="dcterms:W3CDTF">2026-11-08T15:05:05Z</dcterms:modified>
</cp:coreProperties>
</file>

<file path=docProps/custom.xml><?xml version="1.0" encoding="utf-8"?>
<Properties xmlns="http://schemas.openxmlformats.org/officeDocument/2006/custom-properties" xmlns:vt="http://schemas.openxmlformats.org/officeDocument/2006/docPropsVTypes"/>
</file>