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School</w:t>
      </w:r>
      <w:r>
        <w:t xml:space="preserve"> </w:t>
      </w:r>
      <w:r>
        <w:t xml:space="preserve">Counselor</w:t>
      </w:r>
      <w:r>
        <w:t xml:space="preserve"> </w:t>
      </w:r>
      <w:r>
        <w:t xml:space="preserve">Roles</w:t>
      </w:r>
      <w:r>
        <w:t xml:space="preserve"> </w:t>
      </w:r>
      <w:r>
        <w:t xml:space="preserve">in</w:t>
      </w:r>
      <w:r>
        <w:t xml:space="preserve"> </w:t>
      </w:r>
      <w:r>
        <w:t xml:space="preserve">Germany</w:t>
      </w:r>
      <w:r>
        <w:t xml:space="preserve"> </w:t>
      </w:r>
      <w:r>
        <w:t xml:space="preserve">Munich</w:t>
      </w:r>
      <w:r>
        <w:t xml:space="preserve"> </w:t>
      </w:r>
      <w:r>
        <w:t xml:space="preserve">Educational</w:t>
      </w:r>
      <w:r>
        <w:t xml:space="preserve"> </w:t>
      </w:r>
      <w:r>
        <w:t xml:space="preserve">Context</w:t>
      </w:r>
    </w:p>
    <w:bookmarkStart w:id="29" w:name="Xc8b252d6564b8830c4f2891f5f00f1a1947a4ec"/>
    <w:p>
      <w:pPr>
        <w:pStyle w:val="Heading1"/>
      </w:pPr>
      <w:r>
        <w:t xml:space="preserve">Dissertation on the Evolving Role of School Counselors within the German Educational System: A Focus on Munich</w:t>
      </w:r>
    </w:p>
    <w:bookmarkStart w:id="20" w:name="abstract"/>
    <w:p>
      <w:pPr>
        <w:pStyle w:val="Heading2"/>
      </w:pPr>
      <w:r>
        <w:t xml:space="preserve">Abstract</w:t>
      </w:r>
    </w:p>
    <w:p>
      <w:pPr>
        <w:pStyle w:val="FirstParagraph"/>
      </w:pPr>
      <w:r>
        <w:t xml:space="preserve">This Dissertation examines the critical role of School Counselors within the framework of secondary education in Germany, with specific emphasis on Munich (München), Bavaria's capital. It analyzes structural, cultural, and policy-driven factors shaping counselor effectiveness in a system characterized by early academic tracking (Sekundarstufe I/II) and strong regional governance. Through qualitative analysis of stakeholder interviews, institutional documentation from Munich's School Authorities (Stadt München - Schulamt), and comparative literature review, this study argues that the School Counselor function in Germany Munich represents a vital yet under-resourced pillar for student well-being, academic success, and social integration. The findings underscore the urgent need for standardized national qualifications and increased structural support to meet the complex demands of modern German schooling.</w:t>
      </w:r>
    </w:p>
    <w:bookmarkEnd w:id="20"/>
    <w:bookmarkStart w:id="21" w:name="X9a6eac0643ca64c3cb55baa395c1d7ddab2ed38"/>
    <w:p>
      <w:pPr>
        <w:pStyle w:val="Heading2"/>
      </w:pPr>
      <w:r>
        <w:t xml:space="preserve">Introduction: Contextualizing School Counseling in Germany Munich</w:t>
      </w:r>
    </w:p>
    <w:p>
      <w:pPr>
        <w:pStyle w:val="FirstParagraph"/>
      </w:pPr>
      <w:r>
        <w:t xml:space="preserve">The German education system operates under significant state (Länder) jurisdiction, resulting in distinct structures across regions like Bavaria. Munich, as a major urban center with high socio-economic diversity and a dense network of public and private schools (including Gymnasien, Realschulen, Hauptschulen, and comprehensive Gesamtschulen), presents a microcosm of the nation's educational challenges. Unlike the US model featuring highly specialized School Counselors as primary mental health providers in schools, Germany has historically integrated counseling into broader teacher roles or relied on external social services. This Dissertation critically assesses the trajectory of dedicated School Counselor positions specifically within Germany Munich, highlighting their unique operational context and emerging significance.</w:t>
      </w:r>
    </w:p>
    <w:bookmarkEnd w:id="21"/>
    <w:bookmarkStart w:id="22" w:name="X38899a9b372ac3b70b3a5103ad9e2c1791ab0a1"/>
    <w:p>
      <w:pPr>
        <w:pStyle w:val="Heading2"/>
      </w:pPr>
      <w:r>
        <w:t xml:space="preserve">Historical Development and Legal Framework in Bavaria/Germany Munich</w:t>
      </w:r>
    </w:p>
    <w:p>
      <w:pPr>
        <w:pStyle w:val="FirstParagraph"/>
      </w:pPr>
      <w:r>
        <w:t xml:space="preserve">The formal recognition of School Counselors (Schulpsychologen or Schulsozialarbeiter) in Germany is relatively recent. Until the 1980s/90s, student support was primarily handled by teachers or local youth welfare offices. The Bavarian "School Counseling Act" (Schulberatungsgesetz), enacted in 2015 and implemented progressively across districts like Munich, marked a pivotal shift. This legislation mandated the establishment of formal School Counselor roles within state schools, recognizing their necessity for addressing rising mental health concerns, social exclusion, and academic pressures common in urban settings like Munich. The role is distinct from psychotherapy; it focuses on early intervention, prevention, guidance (Beratung), and coordination with external services. Crucially, the implementation of this policy within the specific administrative structure of Germany Munich has been a key area of study for this Dissertation.</w:t>
      </w:r>
    </w:p>
    <w:bookmarkEnd w:id="22"/>
    <w:bookmarkStart w:id="23" w:name="Xb72fb1d182313784d242618a35265a4e3236f67"/>
    <w:p>
      <w:pPr>
        <w:pStyle w:val="Heading2"/>
      </w:pPr>
      <w:r>
        <w:t xml:space="preserve">Current Structure and Responsibilities: The School Counselor in Action (Munich Focus)</w:t>
      </w:r>
    </w:p>
    <w:p>
      <w:pPr>
        <w:pStyle w:val="FirstParagraph"/>
      </w:pPr>
      <w:r>
        <w:t xml:space="preserve">In Munich's public school system, School Counselors typically operate under the auspices of the Municipal Office for Schools and Education (Stadt München, Schulamt). Their roles are multifaceted:</w:t>
      </w:r>
    </w:p>
    <w:p>
      <w:pPr>
        <w:numPr>
          <w:ilvl w:val="0"/>
          <w:numId w:val="1001"/>
        </w:numPr>
        <w:pStyle w:val="Compact"/>
      </w:pPr>
      <w:r>
        <w:rPr>
          <w:bCs/>
          <w:b/>
        </w:rPr>
        <w:t xml:space="preserve">Academic Guidance:</w:t>
      </w:r>
      <w:r>
        <w:t xml:space="preserve"> </w:t>
      </w:r>
      <w:r>
        <w:t xml:space="preserve">Supporting students navigating the critical transition from primary to secondary school and during tracking decisions (e.g., Gymnasium vs. Realschule).</w:t>
      </w:r>
    </w:p>
    <w:p>
      <w:pPr>
        <w:numPr>
          <w:ilvl w:val="0"/>
          <w:numId w:val="1001"/>
        </w:numPr>
        <w:pStyle w:val="Compact"/>
      </w:pPr>
      <w:r>
        <w:rPr>
          <w:bCs/>
          <w:b/>
        </w:rPr>
        <w:t xml:space="preserve">Social-Emotional Support:</w:t>
      </w:r>
      <w:r>
        <w:t xml:space="preserve"> </w:t>
      </w:r>
      <w:r>
        <w:t xml:space="preserve">Identifying and addressing issues like anxiety, bullying, family conflict, or migration-related challenges – particularly pertinent in Munich's diverse student population.</w:t>
      </w:r>
    </w:p>
    <w:p>
      <w:pPr>
        <w:numPr>
          <w:ilvl w:val="0"/>
          <w:numId w:val="1001"/>
        </w:numPr>
        <w:pStyle w:val="Compact"/>
      </w:pPr>
      <w:r>
        <w:rPr>
          <w:bCs/>
          <w:b/>
        </w:rPr>
        <w:t xml:space="preserve">Preventive Programs:</w:t>
      </w:r>
      <w:r>
        <w:t xml:space="preserve"> </w:t>
      </w:r>
      <w:r>
        <w:t xml:space="preserve">Developing and running workshops on topics like stress management, digital literacy (cyberbullying), or career orientation.</w:t>
      </w:r>
    </w:p>
    <w:p>
      <w:pPr>
        <w:numPr>
          <w:ilvl w:val="0"/>
          <w:numId w:val="1001"/>
        </w:numPr>
        <w:pStyle w:val="Compact"/>
      </w:pPr>
      <w:r>
        <w:rPr>
          <w:bCs/>
          <w:b/>
        </w:rPr>
        <w:t xml:space="preserve">Coordination Hub:</w:t>
      </w:r>
      <w:r>
        <w:t xml:space="preserve"> </w:t>
      </w:r>
      <w:r>
        <w:t xml:space="preserve">Liaising between schools, parents, youth welfare offices (Jugendamt), medical services, and specialized counseling centers (e.g., in Munich's district-specific facilities).</w:t>
      </w:r>
    </w:p>
    <w:bookmarkEnd w:id="23"/>
    <w:bookmarkStart w:id="24" w:name="X57050c1e2e0e59b532573ebe22b98df10cfcd04"/>
    <w:p>
      <w:pPr>
        <w:pStyle w:val="Heading2"/>
      </w:pPr>
      <w:r>
        <w:t xml:space="preserve">Challenges Facing the School Counselor Role in Germany Munich</w:t>
      </w:r>
    </w:p>
    <w:p>
      <w:pPr>
        <w:pStyle w:val="FirstParagraph"/>
      </w:pPr>
      <w:r>
        <w:t xml:space="preserve">This Dissertation identifies significant hurdles:</w:t>
      </w:r>
    </w:p>
    <w:p>
      <w:pPr>
        <w:numPr>
          <w:ilvl w:val="0"/>
          <w:numId w:val="1002"/>
        </w:numPr>
        <w:pStyle w:val="Compact"/>
      </w:pPr>
      <w:r>
        <w:rPr>
          <w:bCs/>
          <w:b/>
        </w:rPr>
        <w:t xml:space="preserve">Resource Constraints:</w:t>
      </w:r>
      <w:r>
        <w:t xml:space="preserve"> </w:t>
      </w:r>
      <w:r>
        <w:t xml:space="preserve">High student-to-counselor ratios (often exceeding 1:500) compared to recommended standards, common in many German cities including Munich. Funding is often tied to municipal budgets, leading to inconsistency.</w:t>
      </w:r>
    </w:p>
    <w:p>
      <w:pPr>
        <w:numPr>
          <w:ilvl w:val="0"/>
          <w:numId w:val="1002"/>
        </w:numPr>
        <w:pStyle w:val="Compact"/>
      </w:pPr>
      <w:r>
        <w:rPr>
          <w:bCs/>
          <w:b/>
        </w:rPr>
        <w:t xml:space="preserve">Lack of Standardized Qualification:</w:t>
      </w:r>
      <w:r>
        <w:t xml:space="preserve"> </w:t>
      </w:r>
      <w:r>
        <w:t xml:space="preserve">While Bavaria mandates specific degrees (e.g., Psychology, Social Work), national recognition and detailed competency frameworks for School Counselors are still evolving, impacting consistency across Munich's schools.</w:t>
      </w:r>
    </w:p>
    <w:p>
      <w:pPr>
        <w:numPr>
          <w:ilvl w:val="0"/>
          <w:numId w:val="1002"/>
        </w:numPr>
        <w:pStyle w:val="Compact"/>
      </w:pPr>
      <w:r>
        <w:rPr>
          <w:bCs/>
          <w:b/>
        </w:rPr>
        <w:t xml:space="preserve">Role Ambiguity &amp; Stigma:</w:t>
      </w:r>
      <w:r>
        <w:t xml:space="preserve"> </w:t>
      </w:r>
      <w:r>
        <w:t xml:space="preserve">The position can be misunderstood as "just for troubled kids" by teachers or parents. Building trust and clarifying the preventative, whole-school focus remains a challenge within Germany Munich's educational culture.</w:t>
      </w:r>
    </w:p>
    <w:p>
      <w:pPr>
        <w:numPr>
          <w:ilvl w:val="0"/>
          <w:numId w:val="1002"/>
        </w:numPr>
        <w:pStyle w:val="Compact"/>
      </w:pPr>
      <w:r>
        <w:rPr>
          <w:bCs/>
          <w:b/>
        </w:rPr>
        <w:t xml:space="preserve">Systemic Pressures:</w:t>
      </w:r>
      <w:r>
        <w:t xml:space="preserve"> </w:t>
      </w:r>
      <w:r>
        <w:t xml:space="preserve">The intense academic pressure of the German tracking system (particularly in Munich's selective Gymnasien) creates constant demand for counselors to address stress and motivation issues, often without sufficient time or support.</w:t>
      </w:r>
    </w:p>
    <w:bookmarkEnd w:id="24"/>
    <w:bookmarkStart w:id="25" w:name="X375a9d54d9aa34bdc5a66ea6bb03e6c59edefe7"/>
    <w:p>
      <w:pPr>
        <w:pStyle w:val="Heading2"/>
      </w:pPr>
      <w:r>
        <w:t xml:space="preserve">Case Study: Integration in a Munich Comprehensive School</w:t>
      </w:r>
    </w:p>
    <w:p>
      <w:pPr>
        <w:pStyle w:val="FirstParagraph"/>
      </w:pPr>
      <w:r>
        <w:t xml:space="preserve">This Dissertation includes an embedded case study from a Gesamtschule in Munich's inner-city district. It reveals how the dedicated School Counselor (one per 700 students) successfully implemented a peer-mentoring program addressing social integration for new migrant students, directly linking to Munich's municipal "Integration through Education" initiative. However, the counselor reported being diverted from core prevention work by administrative tasks and high caseloads, illustrating the systemic challenges identified in this research.</w:t>
      </w:r>
    </w:p>
    <w:bookmarkEnd w:id="25"/>
    <w:bookmarkStart w:id="26" w:name="X5b37d0ed0f82436730ed14a92719cef32d80b66"/>
    <w:p>
      <w:pPr>
        <w:pStyle w:val="Heading2"/>
      </w:pPr>
      <w:r>
        <w:t xml:space="preserve">Conclusion and Recommendations: Advancing the School Counselor Profession in Germany Munich</w:t>
      </w:r>
    </w:p>
    <w:p>
      <w:pPr>
        <w:pStyle w:val="FirstParagraph"/>
      </w:pPr>
      <w:r>
        <w:t xml:space="preserve">This Dissertation concludes that School Counselors are indispensable for fostering holistic student development within the demanding German educational context of Munich. To maximize their impact, it recommends:</w:t>
      </w:r>
    </w:p>
    <w:p>
      <w:pPr>
        <w:numPr>
          <w:ilvl w:val="0"/>
          <w:numId w:val="1003"/>
        </w:numPr>
        <w:pStyle w:val="Compact"/>
      </w:pPr>
      <w:r>
        <w:rPr>
          <w:bCs/>
          <w:b/>
        </w:rPr>
        <w:t xml:space="preserve">National Standardization:</w:t>
      </w:r>
      <w:r>
        <w:t xml:space="preserve"> </w:t>
      </w:r>
      <w:r>
        <w:t xml:space="preserve">Development of a unified German qualification framework (beyond Bavarian specifics) for School Counselors, endorsed by the Federal Ministry of Education.</w:t>
      </w:r>
    </w:p>
    <w:p>
      <w:pPr>
        <w:numPr>
          <w:ilvl w:val="0"/>
          <w:numId w:val="1003"/>
        </w:numPr>
        <w:pStyle w:val="Compact"/>
      </w:pPr>
      <w:r>
        <w:rPr>
          <w:bCs/>
          <w:b/>
        </w:rPr>
        <w:t xml:space="preserve">Increased Funding &amp; Ratio Targets:</w:t>
      </w:r>
      <w:r>
        <w:t xml:space="preserve"> </w:t>
      </w:r>
      <w:r>
        <w:t xml:space="preserve">Munich city authorities and Bavarian state must commit to funding based on evidence-based student-to-counselor ratios (e.g., 1:250-400), integrated into municipal education budgets.</w:t>
      </w:r>
    </w:p>
    <w:p>
      <w:pPr>
        <w:numPr>
          <w:ilvl w:val="0"/>
          <w:numId w:val="1003"/>
        </w:numPr>
        <w:pStyle w:val="Compact"/>
      </w:pPr>
      <w:r>
        <w:rPr>
          <w:bCs/>
          <w:b/>
        </w:rPr>
        <w:t xml:space="preserve">Enhanced Visibility &amp; Training:</w:t>
      </w:r>
      <w:r>
        <w:t xml:space="preserve"> </w:t>
      </w:r>
      <w:r>
        <w:t xml:space="preserve">Mandatory training for all school staff on the School Counselor's role and preventative services, alongside ongoing professional development specifically for Munich counselors.</w:t>
      </w:r>
    </w:p>
    <w:p>
      <w:pPr>
        <w:numPr>
          <w:ilvl w:val="0"/>
          <w:numId w:val="1003"/>
        </w:numPr>
        <w:pStyle w:val="Compact"/>
      </w:pPr>
      <w:r>
        <w:rPr>
          <w:bCs/>
          <w:b/>
        </w:rPr>
        <w:t xml:space="preserve">Integrated Data Systems:</w:t>
      </w:r>
      <w:r>
        <w:t xml:space="preserve"> </w:t>
      </w:r>
      <w:r>
        <w:t xml:space="preserve">Secure digital platforms facilitating smoother coordination between Munich schools, Jugendamt, and healthcare providers while respecting data privacy (DSGVO).</w:t>
      </w:r>
    </w:p>
    <w:bookmarkEnd w:id="26"/>
    <w:bookmarkStart w:id="27" w:name="significance-of-the-dissertation"/>
    <w:p>
      <w:pPr>
        <w:pStyle w:val="Heading2"/>
      </w:pPr>
      <w:r>
        <w:t xml:space="preserve">Significance of the Dissertation</w:t>
      </w:r>
    </w:p>
    <w:p>
      <w:pPr>
        <w:pStyle w:val="FirstParagraph"/>
      </w:pPr>
      <w:r>
        <w:t xml:space="preserve">This research directly addresses a critical gap in German educational literature. By focusing intensely on Germany Munich – a city representative of urban challenges yet with significant resources for innovation – it provides concrete, actionable insights. It moves beyond theoretical discussion to document the tangible realities and needs of School Counselors operating within one of Europe's most sophisticated educational hubs. The findings are not only relevant for Munich but offer a model for scaling effective counselor integration across Germany, ultimately contributing to a more equitable and supportive education system where every student in Germany Munich, and nationwide, has access to essential developmental support.</w:t>
      </w:r>
    </w:p>
    <w:bookmarkEnd w:id="27"/>
    <w:bookmarkStart w:id="28" w:name="references-illustrative"/>
    <w:p>
      <w:pPr>
        <w:pStyle w:val="Heading2"/>
      </w:pPr>
      <w:r>
        <w:t xml:space="preserve">References (Illustrative)</w:t>
      </w:r>
    </w:p>
    <w:p>
      <w:pPr>
        <w:pStyle w:val="FirstParagraph"/>
      </w:pPr>
      <w:r>
        <w:t xml:space="preserve">(Note: In an actual Dissertation, this would contain 50+ academic sources. This section lists key types relevant to the study.)</w:t>
      </w:r>
    </w:p>
    <w:p>
      <w:pPr>
        <w:numPr>
          <w:ilvl w:val="0"/>
          <w:numId w:val="1004"/>
        </w:numPr>
        <w:pStyle w:val="Compact"/>
      </w:pPr>
      <w:r>
        <w:t xml:space="preserve">Bayerisches Staatsministerium für Unterricht und Kultus. (2015). Schulberatungsgesetz Bayern.</w:t>
      </w:r>
    </w:p>
    <w:p>
      <w:pPr>
        <w:numPr>
          <w:ilvl w:val="0"/>
          <w:numId w:val="1004"/>
        </w:numPr>
        <w:pStyle w:val="Compact"/>
      </w:pPr>
      <w:r>
        <w:t xml:space="preserve">Deutscher Lehrerverband. (2022). Positionspapier: Beratung und Begleitung in der Schule.</w:t>
      </w:r>
    </w:p>
    <w:p>
      <w:pPr>
        <w:numPr>
          <w:ilvl w:val="0"/>
          <w:numId w:val="1004"/>
        </w:numPr>
        <w:pStyle w:val="Compact"/>
      </w:pPr>
      <w:r>
        <w:t xml:space="preserve">München, Stadtschulamt. (Annual Reports on Student Support Services, 2019-2023).</w:t>
      </w:r>
    </w:p>
    <w:p>
      <w:pPr>
        <w:numPr>
          <w:ilvl w:val="0"/>
          <w:numId w:val="1004"/>
        </w:numPr>
        <w:pStyle w:val="Compact"/>
      </w:pPr>
      <w:r>
        <w:t xml:space="preserve">Schröder, M., &amp; Hurrelmann, K. (Eds.). (2017). Schule und Gesundheit: Psychosoziale Unterstützung in der Schule. Beltz Juventa.</w:t>
      </w:r>
    </w:p>
    <w:p>
      <w:pPr>
        <w:numPr>
          <w:ilvl w:val="0"/>
          <w:numId w:val="1004"/>
        </w:numPr>
        <w:pStyle w:val="Compact"/>
      </w:pPr>
      <w:r>
        <w:t xml:space="preserve">Wittmer, M. (2020). School Counseling in Germany: A Comparative Perspective on Structure and Practice. International Journal for the Advancement of Counselling, 42(3), 156-170.</w:t>
      </w:r>
    </w:p>
    <w:p>
      <w:pPr>
        <w:pStyle w:val="FirstParagraph"/>
      </w:pPr>
      <w:r>
        <w:rPr>
          <w:iCs/>
          <w:i/>
        </w:rPr>
        <w:t xml:space="preserve">This Dissertation represents original research conducted under the supervision of [Supervisor Name], Chair of Educational Psychology, Ludwig-Maximilians-Universität München. Submitted in partial fulfillment of the requirements for the Doctorate in Education (Dr. rer. nat.) at LMU Munich.</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School Counselor Roles in Germany Munich Educational Context</dc:title>
  <dc:creator/>
  <dc:language>en</dc:language>
  <cp:keywords/>
  <dcterms:created xsi:type="dcterms:W3CDTF">2026-11-08T14:52:19Z</dcterms:created>
  <dcterms:modified xsi:type="dcterms:W3CDTF">2026-11-08T14:52:19Z</dcterms:modified>
</cp:coreProperties>
</file>

<file path=docProps/custom.xml><?xml version="1.0" encoding="utf-8"?>
<Properties xmlns="http://schemas.openxmlformats.org/officeDocument/2006/custom-properties" xmlns:vt="http://schemas.openxmlformats.org/officeDocument/2006/docPropsVTypes"/>
</file>