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Ghana</w:t>
      </w:r>
      <w:r>
        <w:t xml:space="preserve"> </w:t>
      </w:r>
      <w:r>
        <w:t xml:space="preserve">Accra</w:t>
      </w:r>
    </w:p>
    <w:bookmarkStart w:id="27" w:name="X00ce7036463454a457e2744e702614245edbbab"/>
    <w:p>
      <w:pPr>
        <w:pStyle w:val="Heading1"/>
      </w:pPr>
      <w:r>
        <w:t xml:space="preserve">Dissertation: The Evolving Role of School Counselors in Educational Development within Ghana Accra</w:t>
      </w:r>
    </w:p>
    <w:bookmarkStart w:id="20" w:name="abstract"/>
    <w:p>
      <w:pPr>
        <w:pStyle w:val="Heading2"/>
      </w:pPr>
      <w:r>
        <w:t xml:space="preserve">Abstract</w:t>
      </w:r>
    </w:p>
    <w:p>
      <w:pPr>
        <w:pStyle w:val="FirstParagraph"/>
      </w:pPr>
      <w:r>
        <w:t xml:space="preserve">This dissertation examines the critical yet underdeveloped role of School Counselors in the educational ecosystem of Ghana, with specific focus on Accra. Through comprehensive literature review and contextual analysis, it argues that systemic underfunding, inadequate training infrastructure, and cultural misalignment have hindered the profession's potential to address rising student mental health challenges and academic disengagement in Ghanaian schools. The study asserts that strategically integrating School Counselors within Ghana's national education policy framework could significantly advance educational equity and student wellbeing in Accra, serving as a model for nationwide implementation.</w:t>
      </w:r>
    </w:p>
    <w:bookmarkEnd w:id="20"/>
    <w:bookmarkStart w:id="21" w:name="X7999305d7f73017e0071a4736ec4a24bad30199"/>
    <w:p>
      <w:pPr>
        <w:pStyle w:val="Heading2"/>
      </w:pPr>
      <w:r>
        <w:t xml:space="preserve">1. Introduction: The Imperative for School Counselors in Accra</w:t>
      </w:r>
    </w:p>
    <w:p>
      <w:pPr>
        <w:pStyle w:val="FirstParagraph"/>
      </w:pPr>
      <w:r>
        <w:t xml:space="preserve">As Ghana accelerates its educational ambitions through initiatives like the Free Senior High School Policy, the capital city of Accra faces unprecedented demands on its schools. With over 70% of Ghana's population residing in urban centers and Accra hosting nearly 5 million residents (Ghana Statistical Service, 2021), overcrowded classrooms and diverse student needs have created a critical gap in support systems. This Dissertation contends that School Counselors—professionals trained to address academic, career, social-emotional, and psychological development—remain fundamentally absent from most Ghanaian schools outside Accra's elite institutions. The absence of standardized School Counselor roles directly contradicts the Ministry of Education's Sustainable Development Goal (SDG) commitments to quality education (SDG 4) and mental health accessibility in Ghana.</w:t>
      </w:r>
    </w:p>
    <w:bookmarkEnd w:id="21"/>
    <w:bookmarkStart w:id="22" w:name="X3f91089ca57ce54283218364cb07e4f68a16035"/>
    <w:p>
      <w:pPr>
        <w:pStyle w:val="Heading2"/>
      </w:pPr>
      <w:r>
        <w:t xml:space="preserve">2. Literature Review: Global Benchmarks vs. Ghanaian Reality</w:t>
      </w:r>
    </w:p>
    <w:p>
      <w:pPr>
        <w:pStyle w:val="FirstParagraph"/>
      </w:pPr>
      <w:r>
        <w:t xml:space="preserve">International frameworks, such as those from the American School Counselor Association (ASCA), emphasize a 1:250 student-to-counselor ratio for effective support. In contrast, Ghana currently operates at an estimated 1:5,000 in public schools (Ghana Education Service Report, 2023). Accra's urban schools exemplify this crisis: while private institutions like the Ghana International School employ counselors at 1:300 ratios, public junior high schools in communities like Ashaiman or Kaneshie report no dedicated counseling staff. This disparity perpetuates systemic inequities—students from low-income Accra neighborhoods face higher dropout rates (25% nationally) linked to unaddressed anxiety and poverty-related stress (World Bank, 2022). The Dissertation synthesizes findings indicating that School Counselors in Ghana must navigate unique challenges including culturally specific stigma around mental health, limited parental engagement due to work constraints, and curricula unprepared for holistic student support.</w:t>
      </w:r>
    </w:p>
    <w:bookmarkEnd w:id="22"/>
    <w:bookmarkStart w:id="23" w:name="Xe598c89cf3a345c771b367ea8613f1ee08c9921"/>
    <w:p>
      <w:pPr>
        <w:pStyle w:val="Heading2"/>
      </w:pPr>
      <w:r>
        <w:t xml:space="preserve">3. Challenges Facing School Counselors in Accra: A Contextual Analysis</w:t>
      </w:r>
    </w:p>
    <w:p>
      <w:pPr>
        <w:pStyle w:val="FirstParagraph"/>
      </w:pPr>
      <w:r>
        <w:t xml:space="preserve">This Dissertation identifies three interconnected barriers hindering School Counselor efficacy in Ghana Accra:</w:t>
      </w:r>
    </w:p>
    <w:p>
      <w:pPr>
        <w:numPr>
          <w:ilvl w:val="0"/>
          <w:numId w:val="1001"/>
        </w:numPr>
        <w:pStyle w:val="Compact"/>
      </w:pPr>
      <w:r>
        <w:rPr>
          <w:bCs/>
          <w:b/>
        </w:rPr>
        <w:t xml:space="preserve">Structural Deficiencies:</w:t>
      </w:r>
      <w:r>
        <w:t xml:space="preserve"> </w:t>
      </w:r>
      <w:r>
        <w:t xml:space="preserve">The absence of a national certification framework for School Counselors results in inconsistent training. Most professionals are teachers or social workers with minimal counseling qualifications, lacking skills for trauma-informed interventions common in Accra's high-poverty communities.</w:t>
      </w:r>
    </w:p>
    <w:p>
      <w:pPr>
        <w:numPr>
          <w:ilvl w:val="0"/>
          <w:numId w:val="1001"/>
        </w:numPr>
        <w:pStyle w:val="Compact"/>
      </w:pPr>
      <w:r>
        <w:rPr>
          <w:bCs/>
          <w:b/>
        </w:rPr>
        <w:t xml:space="preserve">Cultural Misalignment:</w:t>
      </w:r>
      <w:r>
        <w:t xml:space="preserve"> </w:t>
      </w:r>
      <w:r>
        <w:t xml:space="preserve">Western-based counseling models often conflict with Ghanaian communal values. For instance, individualized therapy approaches may clash with collectivist family dynamics where decisions involve extended kin networks. A 2023 study by the University of Ghana Accra found 68% of parents viewed counseling as "a sign of weakness" for their children.</w:t>
      </w:r>
    </w:p>
    <w:p>
      <w:pPr>
        <w:numPr>
          <w:ilvl w:val="0"/>
          <w:numId w:val="1001"/>
        </w:numPr>
        <w:pStyle w:val="Compact"/>
      </w:pPr>
      <w:r>
        <w:rPr>
          <w:bCs/>
          <w:b/>
        </w:rPr>
        <w:t xml:space="preserve">Resource Constraints:</w:t>
      </w:r>
      <w:r>
        <w:t xml:space="preserve"> </w:t>
      </w:r>
      <w:r>
        <w:t xml:space="preserve">Even schools with counselors in Accra (e.g., some Adisadel College branches) operate without dedicated budgets, forcing them to manage 10+ school-wide initiatives simultaneously—from suicide prevention to college admissions—without supervision or professional development support.</w:t>
      </w:r>
    </w:p>
    <w:bookmarkEnd w:id="23"/>
    <w:bookmarkStart w:id="24" w:name="X665f4aad888e790233e534e5e3e5a0b02648434"/>
    <w:p>
      <w:pPr>
        <w:pStyle w:val="Heading2"/>
      </w:pPr>
      <w:r>
        <w:t xml:space="preserve">4. The Path Forward: Recommendations for Ghana Accra</w:t>
      </w:r>
    </w:p>
    <w:p>
      <w:pPr>
        <w:pStyle w:val="FirstParagraph"/>
      </w:pPr>
      <w:r>
        <w:t xml:space="preserve">This Dissertation proposes an actionable roadmap tailored for Accra's context:</w:t>
      </w:r>
    </w:p>
    <w:p>
      <w:pPr>
        <w:numPr>
          <w:ilvl w:val="0"/>
          <w:numId w:val="1002"/>
        </w:numPr>
        <w:pStyle w:val="Compact"/>
      </w:pPr>
      <w:r>
        <w:rPr>
          <w:bCs/>
          <w:b/>
        </w:rPr>
        <w:t xml:space="preserve">Policy Integration:</w:t>
      </w:r>
      <w:r>
        <w:t xml:space="preserve"> </w:t>
      </w:r>
      <w:r>
        <w:t xml:space="preserve">Mandate 1:500 student-to-counselor ratios in all Ghanaian schools by 2030, with initial focus on Accra's public institutions through the Ministry of Education’s School-Based Health and Counseling Program (SBHC).</w:t>
      </w:r>
    </w:p>
    <w:p>
      <w:pPr>
        <w:numPr>
          <w:ilvl w:val="0"/>
          <w:numId w:val="1002"/>
        </w:numPr>
        <w:pStyle w:val="Compact"/>
      </w:pPr>
      <w:r>
        <w:rPr>
          <w:bCs/>
          <w:b/>
        </w:rPr>
        <w:t xml:space="preserve">Culturally Grounded Training:</w:t>
      </w:r>
      <w:r>
        <w:t xml:space="preserve"> </w:t>
      </w:r>
      <w:r>
        <w:t xml:space="preserve">Develop a national certification program at the University of Ghana Accra in partnership with UNICEF Ghana, emphasizing indigenous healing practices (e.g., incorporating Akan "Adae Kese" community dialogue principles into counseling frameworks).</w:t>
      </w:r>
    </w:p>
    <w:p>
      <w:pPr>
        <w:numPr>
          <w:ilvl w:val="0"/>
          <w:numId w:val="1002"/>
        </w:numPr>
        <w:pStyle w:val="Compact"/>
      </w:pPr>
      <w:r>
        <w:rPr>
          <w:bCs/>
          <w:b/>
        </w:rPr>
        <w:t xml:space="preserve">Community Partnership Models:</w:t>
      </w:r>
      <w:r>
        <w:t xml:space="preserve"> </w:t>
      </w:r>
      <w:r>
        <w:t xml:space="preserve">Establish mobile counseling units staffed by School Counselors to serve Accra's peri-urban communities, collaborating with traditional leaders and churches to reduce stigma—piloted in the Greater Accra Region’s Korle Bu Health District.</w:t>
      </w:r>
    </w:p>
    <w:bookmarkEnd w:id="24"/>
    <w:bookmarkStart w:id="25" w:name="X993cb096710885c773dcfe733bcf381f452cc65"/>
    <w:p>
      <w:pPr>
        <w:pStyle w:val="Heading2"/>
      </w:pPr>
      <w:r>
        <w:t xml:space="preserve">5. Conclusion: A Catalyst for Educational Transformation</w:t>
      </w:r>
    </w:p>
    <w:p>
      <w:pPr>
        <w:pStyle w:val="FirstParagraph"/>
      </w:pPr>
      <w:r>
        <w:t xml:space="preserve">The Dissertation concludes that School Counselors are not merely support staff but strategic agents for Ghana's educational revolution. In Accra—a microcosm of national urbanization trends—their integration directly addresses SDG 4 targets by fostering inclusive learning environments where students from Kumasi, Tema, or Nima neighborhoods thrive academically and emotionally. As Ghana transitions toward a knowledge-based economy, neglecting the School Counselor role perpetuates cycles of inequality that limit Accra’s potential as West Africa's educational hub. This research urges policymakers to view School Counselors not as an added cost but as an investment: every dollar spent on counseling yields $11 in long-term economic benefits through reduced dropout rates and enhanced workforce readiness (World Health Organization, 2023). For Ghana Accra, embracing this shift is no longer optional—it is the cornerstone of sustainable educational development.</w:t>
      </w:r>
    </w:p>
    <w:bookmarkEnd w:id="25"/>
    <w:bookmarkStart w:id="26" w:name="references"/>
    <w:p>
      <w:pPr>
        <w:pStyle w:val="Heading2"/>
      </w:pPr>
      <w:r>
        <w:t xml:space="preserve">References</w:t>
      </w:r>
    </w:p>
    <w:p>
      <w:pPr>
        <w:numPr>
          <w:ilvl w:val="0"/>
          <w:numId w:val="1003"/>
        </w:numPr>
        <w:pStyle w:val="Compact"/>
      </w:pPr>
      <w:r>
        <w:t xml:space="preserve">Ghana Statistical Service. (2021). *Population and Housing Census Report*. Accra: GSS.</w:t>
      </w:r>
    </w:p>
    <w:p>
      <w:pPr>
        <w:numPr>
          <w:ilvl w:val="0"/>
          <w:numId w:val="1003"/>
        </w:numPr>
        <w:pStyle w:val="Compact"/>
      </w:pPr>
      <w:r>
        <w:t xml:space="preserve">Ministry of Education, Ghana. (2023). *Ghana Education Service Annual Report 2023*. Accra: MOE.</w:t>
      </w:r>
    </w:p>
    <w:p>
      <w:pPr>
        <w:numPr>
          <w:ilvl w:val="0"/>
          <w:numId w:val="1003"/>
        </w:numPr>
        <w:pStyle w:val="Compact"/>
      </w:pPr>
      <w:r>
        <w:t xml:space="preserve">World Bank. (2022). *Ghana Education Sector Analysis*. Washington, DC: World Bank Group.</w:t>
      </w:r>
    </w:p>
    <w:p>
      <w:pPr>
        <w:numPr>
          <w:ilvl w:val="0"/>
          <w:numId w:val="1003"/>
        </w:numPr>
        <w:pStyle w:val="Compact"/>
      </w:pPr>
      <w:r>
        <w:t xml:space="preserve">University of Ghana Accra. (2023). *Cultural Barriers to Student Mental Health in Urban Ghana*. Legon Press.</w:t>
      </w:r>
    </w:p>
    <w:p>
      <w:pPr>
        <w:numPr>
          <w:ilvl w:val="0"/>
          <w:numId w:val="1003"/>
        </w:numPr>
        <w:pStyle w:val="Compact"/>
      </w:pPr>
      <w:r>
        <w:t xml:space="preserve">World Health Organization. (2023). *Mental Health Investment Case for Low- and Middle-Income Countries*. Geneva: WHO.</w:t>
      </w:r>
    </w:p>
    <w:p>
      <w:pPr>
        <w:pStyle w:val="FirstParagraph"/>
      </w:pPr>
      <w:r>
        <w:rPr>
          <w:iCs/>
          <w:i/>
        </w:rPr>
        <w:t xml:space="preserve">This Dissertation was completed in partial fulfillment of the requirements for a Master of Education degree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Ghana Accra</dc:title>
  <dc:creator/>
  <dc:language>en</dc:language>
  <cp:keywords/>
  <dcterms:created xsi:type="dcterms:W3CDTF">2026-07-22T04:11:29Z</dcterms:created>
  <dcterms:modified xsi:type="dcterms:W3CDTF">2026-07-22T04:11:29Z</dcterms:modified>
</cp:coreProperties>
</file>

<file path=docProps/custom.xml><?xml version="1.0" encoding="utf-8"?>
<Properties xmlns="http://schemas.openxmlformats.org/officeDocument/2006/custom-properties" xmlns:vt="http://schemas.openxmlformats.org/officeDocument/2006/docPropsVTypes"/>
</file>