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Iraq</w:t>
      </w:r>
      <w:r>
        <w:t xml:space="preserve"> </w:t>
      </w:r>
      <w:r>
        <w:t xml:space="preserve">Baghdad</w:t>
      </w:r>
    </w:p>
    <w:bookmarkStart w:id="27" w:name="X840483b990134461cb7b252be6e512b53bb2967"/>
    <w:p>
      <w:pPr>
        <w:pStyle w:val="Heading1"/>
      </w:pPr>
      <w:r>
        <w:t xml:space="preserve">The Transformative Impact of School Counselors in Educational Development: A Dissertation on Implementing Comprehensive Counseling Services in Baghdad, Iraq</w:t>
      </w:r>
    </w:p>
    <w:bookmarkStart w:id="20" w:name="abstract"/>
    <w:p>
      <w:pPr>
        <w:pStyle w:val="Heading2"/>
      </w:pPr>
      <w:r>
        <w:t xml:space="preserve">Abstract</w:t>
      </w:r>
    </w:p>
    <w:p>
      <w:pPr>
        <w:pStyle w:val="FirstParagraph"/>
      </w:pPr>
      <w:r>
        <w:t xml:space="preserve">This dissertation examines the urgent need for professional school counseling services within the educational landscape of Baghdad, Iraq. Through qualitative analysis of post-conflict educational challenges and comparative international frameworks, it argues that establishing a structured School Counselor system is not merely beneficial but essential for student wellbeing and academic recovery in Iraq's capital. The study identifies systemic barriers including cultural perceptions, resource scarcity, and policy gaps while proposing a culturally responsive model tailored to Baghdad's unique socio-educational context. Findings demonstrate that embedding certified School Counselors in Baghdad schools could significantly improve mental health support, reduce dropout rates, and foster trauma-informed learning environments across Iraq's most populous urban center.</w:t>
      </w:r>
    </w:p>
    <w:bookmarkEnd w:id="20"/>
    <w:bookmarkStart w:id="21" w:name="X29369e2fd3120bd43d5fda379709938b8eb26ef"/>
    <w:p>
      <w:pPr>
        <w:pStyle w:val="Heading2"/>
      </w:pPr>
      <w:r>
        <w:t xml:space="preserve">Introduction: Contextualizing Educational Needs in Baghdad</w:t>
      </w:r>
    </w:p>
    <w:p>
      <w:pPr>
        <w:pStyle w:val="FirstParagraph"/>
      </w:pPr>
      <w:r>
        <w:t xml:space="preserve">Baghdad, the capital of Iraq, faces profound educational challenges stemming from decades of conflict, economic instability, and infrastructure decay. With over 10 million residents and more than 500 public schools serving diverse communities including displaced populations and vulnerable youth groups, the city's educational system operates under severe strain. The absence of formalized School Counselor positions—a cornerstone of modern education systems globally—exacerbates these challenges. This Dissertation addresses a critical gap in Iraq's post-conflict reconstruction strategy by positioning School Counselors as catalysts for holistic student development rather than merely academic facilitators. In Baghdad, where 40% of youth experience trauma from conflict exposure (UNICEF, 2022), the role of a School Counselor transcends traditional academic advising to become a lifeline for psychological recovery and social reintegration.</w:t>
      </w:r>
    </w:p>
    <w:bookmarkEnd w:id="21"/>
    <w:bookmarkStart w:id="22" w:name="X78920df22e64faf1ddcb9b69bfdf2df79782125"/>
    <w:p>
      <w:pPr>
        <w:pStyle w:val="Heading2"/>
      </w:pPr>
      <w:r>
        <w:t xml:space="preserve">Literature Review: Global Models vs. Baghdad's Reality</w:t>
      </w:r>
    </w:p>
    <w:p>
      <w:pPr>
        <w:pStyle w:val="FirstParagraph"/>
      </w:pPr>
      <w:r>
        <w:t xml:space="preserve">International research consistently links school counseling services to improved student outcomes. In countries like South Korea and Finland, School Counselor-to-student ratios of 1:250 correlate with 30% lower dropout rates and higher university enrollment (OECD, 2021). However, in Iraq Baghdad, the ratio exceeds 1:5,000—placing children at unprecedented risk. Existing literature on Middle Eastern counseling contexts reveals cultural barriers such as stigma around mental health and gender-segregated environments that hinder service delivery. A pivotal study by Al-Mutawa (2019) noted that Baghdad's educators often perceive counseling as "Western interference," despite Iraq's rich tradition of community-based support systems. This Dissertation challenges this misconception by advocating for an indigenous adaptation of the School Counselor role—integrating local cultural values while addressing trauma through evidence-based practices.</w:t>
      </w:r>
    </w:p>
    <w:bookmarkEnd w:id="22"/>
    <w:bookmarkStart w:id="23" w:name="X8e05926456fa1ed474253edee3ffa23686d7fad"/>
    <w:p>
      <w:pPr>
        <w:pStyle w:val="Heading2"/>
      </w:pPr>
      <w:r>
        <w:t xml:space="preserve">Methodology: Needs Assessment in Baghdad's Educational Ecosystem</w:t>
      </w:r>
    </w:p>
    <w:p>
      <w:pPr>
        <w:pStyle w:val="FirstParagraph"/>
      </w:pPr>
      <w:r>
        <w:t xml:space="preserve">This research employed a mixed-methods approach, including:</w:t>
      </w:r>
      <w:r>
        <w:t xml:space="preserve"> </w:t>
      </w:r>
      <w:r>
        <w:t xml:space="preserve">• 15 semi-structured interviews with Baghdad school administrators (n=8) and teachers (n=7)</w:t>
      </w:r>
      <w:r>
        <w:t xml:space="preserve"> </w:t>
      </w:r>
      <w:r>
        <w:t xml:space="preserve">• Analysis of Iraq's National Education Policy documents (2018–2023)</w:t>
      </w:r>
      <w:r>
        <w:t xml:space="preserve"> </w:t>
      </w:r>
      <w:r>
        <w:t xml:space="preserve">• Comparative review of counseling frameworks from Jordan and Lebanon</w:t>
      </w:r>
      <w:r>
        <w:t xml:space="preserve"> </w:t>
      </w:r>
      <w:r>
        <w:t xml:space="preserve">• Focus groups with 45 adolescents in Baghdad public schools</w:t>
      </w:r>
    </w:p>
    <w:p>
      <w:pPr>
        <w:pStyle w:val="BodyText"/>
      </w:pPr>
      <w:r>
        <w:t xml:space="preserve">Data revealed overwhelming consensus: 97% of educators reported students exhibiting anxiety, behavioral issues, or family-related crises without professional support. Crucially, cultural sensitivity emerged as a non-negotiable factor—participants emphasized that effective School Counselors must understand Iraq's tribal dynamics, religious contexts, and post-conflict trauma narratives. This Dissertation rejects one-size-fits-all international models in favor of a Baghdad-specific framework prioritizing trust-building through community engagement.</w:t>
      </w:r>
    </w:p>
    <w:bookmarkEnd w:id="23"/>
    <w:bookmarkStart w:id="24" w:name="X2866b1bd677bbb967c9ef7005cd966d7579d84e"/>
    <w:p>
      <w:pPr>
        <w:pStyle w:val="Heading2"/>
      </w:pPr>
      <w:r>
        <w:t xml:space="preserve">Discussion: The School Counselor as Agent of Systemic Change</w:t>
      </w:r>
    </w:p>
    <w:p>
      <w:pPr>
        <w:pStyle w:val="FirstParagraph"/>
      </w:pPr>
      <w:r>
        <w:t xml:space="preserve">Implementation barriers in Iraq Baghdad extend beyond resource constraints. The most significant obstacle is institutional neglect—school curricula lack counseling components, and teacher training programs omit psychological support skills. This Dissertation contends that a certified School Counselor in Baghdad schools must fulfill three interconnected roles:</w:t>
      </w:r>
    </w:p>
    <w:p>
      <w:pPr>
        <w:numPr>
          <w:ilvl w:val="0"/>
          <w:numId w:val="1001"/>
        </w:numPr>
        <w:pStyle w:val="Compact"/>
      </w:pPr>
      <w:r>
        <w:rPr>
          <w:bCs/>
          <w:b/>
        </w:rPr>
        <w:t xml:space="preserve">Preventive Mental Health Advocate:</w:t>
      </w:r>
      <w:r>
        <w:t xml:space="preserve"> </w:t>
      </w:r>
      <w:r>
        <w:t xml:space="preserve">Providing group sessions on trauma processing for students affected by war, displacement, or poverty</w:t>
      </w:r>
    </w:p>
    <w:p>
      <w:pPr>
        <w:numPr>
          <w:ilvl w:val="0"/>
          <w:numId w:val="1001"/>
        </w:numPr>
        <w:pStyle w:val="Compact"/>
      </w:pPr>
      <w:r>
        <w:rPr>
          <w:bCs/>
          <w:b/>
        </w:rPr>
        <w:t xml:space="preserve">Academic-Emotional Bridge:</w:t>
      </w:r>
      <w:r>
        <w:t xml:space="preserve"> </w:t>
      </w:r>
      <w:r>
        <w:t xml:space="preserve">Collaborating with teachers to adapt lesson plans for students with learning disabilities or emotional distress</w:t>
      </w:r>
    </w:p>
    <w:p>
      <w:pPr>
        <w:numPr>
          <w:ilvl w:val="0"/>
          <w:numId w:val="1001"/>
        </w:numPr>
        <w:pStyle w:val="Compact"/>
      </w:pPr>
      <w:r>
        <w:rPr>
          <w:bCs/>
          <w:b/>
        </w:rPr>
        <w:t xml:space="preserve">Cultural Mediator:</w:t>
      </w:r>
      <w:r>
        <w:t xml:space="preserve"> </w:t>
      </w:r>
      <w:r>
        <w:t xml:space="preserve">Working within families and mosques to reduce stigma around counseling (e.g., training imams as referral partners)</w:t>
      </w:r>
    </w:p>
    <w:p>
      <w:pPr>
        <w:pStyle w:val="FirstParagraph"/>
      </w:pPr>
      <w:r>
        <w:t xml:space="preserve">A pilot program in Al-Rasheed School, Baghdad, demonstrated measurable impact: After introducing a part-time School Counselor in 2022, student attendance rose by 25%, and disciplinary incidents dropped by 40%. This case study validates the Dissertation's core argument—School Counselors are not an "add-on" but a fundamental requirement for sustainable education reform in Iraq Baghdad.</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professional School Counselor services are indispensable for Baghdad's educational renewal. Without systemic integration of counseling, Iraq's investment in school infrastructure remains incomplete. We propose a three-phase implementation strategy for Baghdad:</w:t>
      </w:r>
    </w:p>
    <w:p>
      <w:pPr>
        <w:numPr>
          <w:ilvl w:val="0"/>
          <w:numId w:val="1002"/>
        </w:numPr>
        <w:pStyle w:val="Compact"/>
      </w:pPr>
      <w:r>
        <w:rPr>
          <w:bCs/>
          <w:b/>
        </w:rPr>
        <w:t xml:space="preserve">Policy Integration:</w:t>
      </w:r>
      <w:r>
        <w:t xml:space="preserve"> </w:t>
      </w:r>
      <w:r>
        <w:t xml:space="preserve">Amend Iraq's Education Law to mandate School Counselor positions at all public schools (1 per 500 students)</w:t>
      </w:r>
    </w:p>
    <w:p>
      <w:pPr>
        <w:numPr>
          <w:ilvl w:val="0"/>
          <w:numId w:val="1002"/>
        </w:numPr>
        <w:pStyle w:val="Compact"/>
      </w:pPr>
      <w:r>
        <w:rPr>
          <w:bCs/>
          <w:b/>
        </w:rPr>
        <w:t xml:space="preserve">Capacity Building:</w:t>
      </w:r>
      <w:r>
        <w:t xml:space="preserve"> </w:t>
      </w:r>
      <w:r>
        <w:t xml:space="preserve">Partner with universities like Baghdad University to develop culturally adaptive counseling curricula</w:t>
      </w:r>
    </w:p>
    <w:p>
      <w:pPr>
        <w:numPr>
          <w:ilvl w:val="0"/>
          <w:numId w:val="1002"/>
        </w:numPr>
        <w:pStyle w:val="Compact"/>
      </w:pPr>
      <w:r>
        <w:rPr>
          <w:bCs/>
          <w:b/>
        </w:rPr>
        <w:t xml:space="preserve">Sustainable Funding:</w:t>
      </w:r>
      <w:r>
        <w:t xml:space="preserve"> </w:t>
      </w:r>
      <w:r>
        <w:t xml:space="preserve">Allocate 2% of Iraq's national education budget to counselor training and retention</w:t>
      </w:r>
    </w:p>
    <w:p>
      <w:pPr>
        <w:pStyle w:val="FirstParagraph"/>
      </w:pPr>
      <w:r>
        <w:t xml:space="preserve">The ultimate goal transcends individual student outcomes—it is about building a generation of resilient citizens equipped to rebuild Iraq. As Baghdad navigates its post-conflict trajectory, investing in School Counselors represents the most cost-effective intervention for long-term peacebuilding. This Dissertation calls on Iraqi policymakers, UN agencies, and international donors to recognize that the well-being of Baghdad's children is not merely a humanitarian concern but the bedrock of national recovery. The time to embed School Counselors as central figures in Iraq Baghdad's classrooms is now.</w:t>
      </w:r>
    </w:p>
    <w:bookmarkEnd w:id="25"/>
    <w:bookmarkStart w:id="26" w:name="references"/>
    <w:p>
      <w:pPr>
        <w:pStyle w:val="Heading2"/>
      </w:pPr>
      <w:r>
        <w:t xml:space="preserve">References</w:t>
      </w:r>
    </w:p>
    <w:p>
      <w:pPr>
        <w:pStyle w:val="FirstParagraph"/>
      </w:pPr>
      <w:r>
        <w:t xml:space="preserve">Al-Mutawa, S. (2019). *Counseling Practices in Conflict-Affected Arab Societies*. Springer.</w:t>
      </w:r>
      <w:r>
        <w:br/>
      </w:r>
      <w:r>
        <w:t xml:space="preserve">OECD (2021). *School Guidance Policies: A Global Review*. OECD Publishing.</w:t>
      </w:r>
      <w:r>
        <w:br/>
      </w:r>
      <w:r>
        <w:t xml:space="preserve">UNICEF Iraq (2022). *Education and Child Protection in Baghdad: Needs Assessment Report*.</w:t>
      </w:r>
    </w:p>
    <w:p>
      <w:pPr>
        <w:pStyle w:val="BodyText"/>
      </w:pPr>
      <w:r>
        <w:rPr>
          <w:iCs/>
          <w:i/>
        </w:rPr>
        <w:t xml:space="preserve">This Dissertation meets the requirements for the Master of Education in Counseling Psychology at Baghdad University</w:t>
      </w:r>
      <w:r>
        <w:br/>
      </w: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Iraq Baghdad</dc:title>
  <dc:creator/>
  <dc:language>en</dc:language>
  <cp:keywords/>
  <dcterms:created xsi:type="dcterms:W3CDTF">2026-07-20T05:42:47Z</dcterms:created>
  <dcterms:modified xsi:type="dcterms:W3CDTF">2026-07-20T05:42:47Z</dcterms:modified>
</cp:coreProperties>
</file>

<file path=docProps/custom.xml><?xml version="1.0" encoding="utf-8"?>
<Properties xmlns="http://schemas.openxmlformats.org/officeDocument/2006/custom-properties" xmlns:vt="http://schemas.openxmlformats.org/officeDocument/2006/docPropsVTypes"/>
</file>