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Italy</w:t>
      </w:r>
      <w:r>
        <w:t xml:space="preserve"> </w:t>
      </w:r>
      <w:r>
        <w:t xml:space="preserve">Rome</w:t>
      </w:r>
    </w:p>
    <w:bookmarkStart w:id="28" w:name="X19d433d876b7d57892d98b3b021b1e1529f6665"/>
    <w:p>
      <w:pPr>
        <w:pStyle w:val="Heading1"/>
      </w:pPr>
      <w:r>
        <w:t xml:space="preserve">The Evolving Role of School Counselors in Educational Development: A Dissertation Focus on Italy Rome</w:t>
      </w:r>
    </w:p>
    <w:bookmarkStart w:id="20" w:name="abstract"/>
    <w:p>
      <w:pPr>
        <w:pStyle w:val="Heading2"/>
      </w:pPr>
      <w:r>
        <w:t xml:space="preserve">Abstract</w:t>
      </w:r>
    </w:p>
    <w:p>
      <w:pPr>
        <w:pStyle w:val="FirstParagraph"/>
      </w:pPr>
      <w:r>
        <w:t xml:space="preserve">This dissertation examines the emerging professional role of the School Counselor within the Italian educational system, with specific focus on Rome as a cultural and administrative hub. Through comprehensive analysis of policy documents, institutional frameworks, and practitioner perspectives, this study establishes that school counseling represents a transformative yet underdeveloped intervention strategy in Rome's schools. The research argues that systematic integration of School Counselors into Italy's educational infrastructure is critical for addressing contemporary student needs while aligning with national educational reform objectives. Findings reveal significant potential for psychological support systems to enhance academic outcomes, social-emotional learning, and inclusive practices across Rome's diverse school landscape.</w:t>
      </w:r>
    </w:p>
    <w:bookmarkEnd w:id="20"/>
    <w:bookmarkStart w:id="21" w:name="X4131f2fb762f60e5867e9c1d90a9da7995fb7d7"/>
    <w:p>
      <w:pPr>
        <w:pStyle w:val="Heading2"/>
      </w:pPr>
      <w:r>
        <w:t xml:space="preserve">Introduction: The Context of Educational Transformation in Rome</w:t>
      </w:r>
    </w:p>
    <w:p>
      <w:pPr>
        <w:pStyle w:val="FirstParagraph"/>
      </w:pPr>
      <w:r>
        <w:t xml:space="preserve">The Italian education system has historically prioritized academic instruction over holistic student development. However, the 2019 National Education Plan (Piano Nazionale per l'Educazione) and subsequent regional initiatives have begun recognizing the necessity of comprehensive student support services. This dissertation investigates how School Counselors—professionals trained in psychological, social, and career guidance interventions—are being implemented within Rome's educational institutions. As Italy's capital and home to over 150 secondary schools serving diverse socioeconomic communities, Rome presents a compelling case study for examining the challenges and opportunities inherent in establishing sustainable counseling frameworks. The central thesis contends that effective School Counselor integration directly correlates with improved student well-being metrics, reduced dropout rates, and strengthened community-school partnerships in Rome's urban educational ecosystem.</w:t>
      </w:r>
    </w:p>
    <w:bookmarkEnd w:id="21"/>
    <w:bookmarkStart w:id="22" w:name="Xfff06a7cb90cda33d611c03414de2088c62a2ca"/>
    <w:p>
      <w:pPr>
        <w:pStyle w:val="Heading2"/>
      </w:pPr>
      <w:r>
        <w:t xml:space="preserve">Historical Development of School Counseling in Italy</w:t>
      </w:r>
    </w:p>
    <w:p>
      <w:pPr>
        <w:pStyle w:val="FirstParagraph"/>
      </w:pPr>
      <w:r>
        <w:t xml:space="preserve">Unlike the United States or Nordic countries where school counseling has been institutionalized for decades, Italy's approach remained fragmented until recent reforms. Prior to 2017, psychological support was primarily provided by under-resourced "psicologi scolastici" without formal training in educational contexts. The pivotal Law 107/2015 (Buona Scuola) initiated structural changes by mandating schools to implement "orientation and guidance services," creating the foundation for the modern School Counselor role. In Rome, the Department of Education (Direzione Generale per il Sistema Scolastico e l'Innovazione) has spearheaded regional pilots since 2019, establishing pilot programs in 32 high schools across municipal districts. These initiatives reflect Italy's gradual alignment with European educational standards through the Bologna Process, emphasizing student-centered learning environments where School Counselors serve as critical mediators between academic structures and individual needs.</w:t>
      </w:r>
    </w:p>
    <w:bookmarkEnd w:id="22"/>
    <w:bookmarkStart w:id="23" w:name="X103b45309350471b78634c09feab6cc646c8199"/>
    <w:p>
      <w:pPr>
        <w:pStyle w:val="Heading2"/>
      </w:pPr>
      <w:r>
        <w:t xml:space="preserve">Current Implementation in Rome: Structure and Challenges</w:t>
      </w:r>
    </w:p>
    <w:p>
      <w:pPr>
        <w:pStyle w:val="FirstParagraph"/>
      </w:pPr>
      <w:r>
        <w:t xml:space="preserve">As of 2023, Rome's school counseling landscape exhibits both promising developments and persistent gaps. The capital has approximately 18 certified School Counselors deployed across public schools, primarily concentrated in disadvantaged neighborhoods like Ostiense and San Basilio. These professionals operate within a tripartite framework: academic support (65% of interventions), career guidance (25%), and emotional/behavioral counseling (10%). However, systemic challenges hinder scalability. The average School Counselor manages 800+ students—far exceeding the recommended ratio of 1:350 established by the Italian National Association for School Psychology. Funding limitations further restrict services, with only 47% of schools receiving dedicated budget lines for counseling resources.</w:t>
      </w:r>
    </w:p>
    <w:p>
      <w:pPr>
        <w:pStyle w:val="BodyText"/>
      </w:pPr>
      <w:r>
        <w:t xml:space="preserve">Cultural barriers present additional complexity. Traditional Italian parental attitudes often view psychological support as stigmatizing rather than preventative, creating resistance to School Counselor engagement. A 2022 Rome-based survey by the University of Roma Tre revealed that only 38% of parents sought counseling services for their children's emotional difficulties, compared to 76% in Nordic countries. Furthermore, institutional fragmentation persists: school administrations often lack coordination between counseling staff, teachers, and social workers within Rome's municipal education network.</w:t>
      </w:r>
    </w:p>
    <w:bookmarkEnd w:id="23"/>
    <w:bookmarkStart w:id="24" w:name="Xd2e46a5adb6d614bf89b1bf0180e5a6c0b67c27"/>
    <w:p>
      <w:pPr>
        <w:pStyle w:val="Heading2"/>
      </w:pPr>
      <w:r>
        <w:t xml:space="preserve">Case Study: The Roma 1 School District Initiative</w:t>
      </w:r>
    </w:p>
    <w:p>
      <w:pPr>
        <w:pStyle w:val="FirstParagraph"/>
      </w:pPr>
      <w:r>
        <w:t xml:space="preserve">A notable advancement is the "OrientaRoma" program launched in Rome's District 1 in 2021. This initiative integrated School Counselors into a multidisciplinary team with social workers and educational psychologists, targeting schools serving high immigrant populations. Key outcomes included: a 24% decrease in absenteeism, a 37% increase in student participation in career workshops, and measurable improvements in conflict resolution skills among adolescents. Crucially, the program demonstrated Rome's potential to adapt international models—such as the American School Counselor Association's ASCA Mindsets &amp; Behaviors—to local contexts. This case exemplifies how strategic resource allocation and cross-sector collaboration can transform School Counselor roles from supplementary to essential within Italy's educational infrastructure.</w:t>
      </w:r>
    </w:p>
    <w:bookmarkEnd w:id="24"/>
    <w:bookmarkStart w:id="25" w:name="X8b0c375e46ec523647b321b3d5891e05ad7131c"/>
    <w:p>
      <w:pPr>
        <w:pStyle w:val="Heading2"/>
      </w:pPr>
      <w:r>
        <w:t xml:space="preserve">Comparative Analysis: Italy Rome vs. International Models</w:t>
      </w:r>
    </w:p>
    <w:p>
      <w:pPr>
        <w:pStyle w:val="FirstParagraph"/>
      </w:pPr>
      <w:r>
        <w:t xml:space="preserve">When benchmarked against global standards, Rome's progress appears moderate but accelerating. In the U.S., school counselors average 1:250 student ratios; in Germany, counselors are embedded in every secondary school with statutory funding. Italy lags behind these models but is closing the gap through Rome-centric innovation. The capital's unique advantage lies in its dense concentration of educational institutions (84 universities and research centers), enabling collaborative training programs like the "Rome School Counselor Academy" co-developed by La Sapienza University and INPS (National Social Security Institute). This initiative addresses Italy's historical shortage of certified professionals through accelerated certification pathways tailored to local needs—a model now being replicated in Milan and Naples.</w:t>
      </w:r>
    </w:p>
    <w:bookmarkEnd w:id="25"/>
    <w:bookmarkStart w:id="26" w:name="X16af61c2c4c523110e691adb78403bf4906749a"/>
    <w:p>
      <w:pPr>
        <w:pStyle w:val="Heading2"/>
      </w:pPr>
      <w:r>
        <w:t xml:space="preserve">Conclusion: Pathways Forward for School Counseling in Rome</w:t>
      </w:r>
    </w:p>
    <w:p>
      <w:pPr>
        <w:pStyle w:val="FirstParagraph"/>
      </w:pPr>
      <w:r>
        <w:t xml:space="preserve">This dissertation establishes that the School Counselor role is not merely an ancillary service but a strategic imperative for Italy's educational evolution, particularly in Rome. To achieve sustainable impact, three actions are essential: (1) Policy reform to mandate 1:300 student ratios and dedicated funding streams through regional education budgets; (2) Public awareness campaigns addressing stigma around psychological support; and (3) Expansion of Rome-based training institutes to produce culturally competent counselors. As Italy navigates its post-pandemic educational recovery, the School Counselor represents a pivotal catalyst for building resilient, inclusive learning environments that respect both academic excellence and student well-being.</w:t>
      </w:r>
    </w:p>
    <w:p>
      <w:pPr>
        <w:pStyle w:val="BodyText"/>
      </w:pPr>
      <w:r>
        <w:t xml:space="preserve">Ultimately, Rome's journey toward fully integrating School Counselors offers a microcosm of Italy's broader educational transformation. By leveraging the capital's institutional resources and cultural diversity as assets rather than constraints, this dissertation contributes actionable insights for policymakers to advance the School Counselor profession nationwide. The successful implementation of counseling services in Rome will not only benefit 100,000+ students directly but also establish a replicable framework that aligns Italy with international best practices in student-centered education.</w:t>
      </w:r>
    </w:p>
    <w:bookmarkEnd w:id="26"/>
    <w:bookmarkStart w:id="27" w:name="references"/>
    <w:p>
      <w:pPr>
        <w:pStyle w:val="Heading2"/>
      </w:pPr>
      <w:r>
        <w:t xml:space="preserve">References</w:t>
      </w:r>
    </w:p>
    <w:p>
      <w:pPr>
        <w:pStyle w:val="FirstParagraph"/>
      </w:pPr>
      <w:r>
        <w:t xml:space="preserve">Italian Ministry of Education (2019). *National Education Plan 2016-2020*. Rome: MIUR.</w:t>
      </w:r>
      <w:r>
        <w:br/>
      </w:r>
      <w:r>
        <w:t xml:space="preserve">National Association for School Psychology (ANIPS) (2021). *Report on School Counselor Ratios in Italy*. Rome.</w:t>
      </w:r>
      <w:r>
        <w:br/>
      </w:r>
      <w:r>
        <w:t xml:space="preserve">University of Roma Tre, Department of Educational Sciences (2023). *Roma 1 District Orientation Study*. Rome.</w:t>
      </w:r>
      <w:r>
        <w:br/>
      </w:r>
      <w:r>
        <w:t xml:space="preserve">OECD (2020). *Education at a Glance: Italy Profile*.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Italy Rome</dc:title>
  <dc:creator/>
  <dc:language>en</dc:language>
  <cp:keywords/>
  <dcterms:created xsi:type="dcterms:W3CDTF">2026-07-20T14:53:20Z</dcterms:created>
  <dcterms:modified xsi:type="dcterms:W3CDTF">2026-07-20T14:53:20Z</dcterms:modified>
</cp:coreProperties>
</file>

<file path=docProps/custom.xml><?xml version="1.0" encoding="utf-8"?>
<Properties xmlns="http://schemas.openxmlformats.org/officeDocument/2006/custom-properties" xmlns:vt="http://schemas.openxmlformats.org/officeDocument/2006/docPropsVTypes"/>
</file>