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Educational</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7" w:name="X0e29d08cbf13fe562a54c5f671b4a4c55fe54d0"/>
    <w:p>
      <w:pPr>
        <w:pStyle w:val="Heading1"/>
      </w:pPr>
      <w:r>
        <w:t xml:space="preserve">Dissertation on the Critical Role of School Counselors in Promoting Holistic Student Development within the Educational Ecosystem of Ivory Coast Abidjan</w:t>
      </w:r>
    </w:p>
    <w:p>
      <w:pPr>
        <w:pStyle w:val="FirstParagraph"/>
      </w:pPr>
      <w:r>
        <w:rPr>
          <w:bCs/>
          <w:b/>
        </w:rPr>
        <w:t xml:space="preserve">Abstract:</w:t>
      </w:r>
      <w:r>
        <w:t xml:space="preserve"> </w:t>
      </w:r>
      <w:r>
        <w:t xml:space="preserve">This dissertation investigates the indispensable role of School Counselors in addressing educational, psychological, and social challenges within secondary schools across Ivory Coast Abidjan. Through qualitative analysis of institutional frameworks and stakeholder perspectives, this study demonstrates how effective counseling services directly correlate with improved academic retention rates, mental health outcomes, and socio-emotional competencies among Ivorian students. The findings underscore an urgent need for systemic investment in professional counseling infrastructure to align with national educational reforms.</w:t>
      </w:r>
    </w:p>
    <w:bookmarkStart w:id="20" w:name="Xe942001ce1b0873473987a5da557792a67fe303"/>
    <w:p>
      <w:pPr>
        <w:pStyle w:val="Heading2"/>
      </w:pPr>
      <w:r>
        <w:t xml:space="preserve">1. Introduction: Contextualizing School Counseling in Ivory Coast Abidjan</w:t>
      </w:r>
    </w:p>
    <w:p>
      <w:pPr>
        <w:pStyle w:val="FirstParagraph"/>
      </w:pPr>
      <w:r>
        <w:t xml:space="preserve">The educational landscape of Ivory Coast Abidjan faces unprecedented challenges due to rapid urbanization, economic disparities, and post-conflict social dynamics. As the economic capital housing over 40% of the nation's students, Abidjan's schools grapple with overcrowded classrooms, limited resources, and complex student needs ranging from poverty-related stressors to gender-based violence. In this critical environment, the School Counselor emerges not as a luxury but as a fundamental pillar for sustainable educational development. This Dissertation argues that institutionalizing comprehensive counseling services within Abidjan's school system is imperative for fulfilling the Ivorian government's National Education Strategic Plan (2019-2030), which emphasizes holistic student well-being as central to academic success.</w:t>
      </w:r>
    </w:p>
    <w:bookmarkEnd w:id="20"/>
    <w:bookmarkStart w:id="21" w:name="Xba6134487fa54ff9ad1fe96fb7c7a19903a743f"/>
    <w:p>
      <w:pPr>
        <w:pStyle w:val="Heading2"/>
      </w:pPr>
      <w:r>
        <w:t xml:space="preserve">2. The Evolving Role of the School Counselor in Ivory Coast</w:t>
      </w:r>
    </w:p>
    <w:p>
      <w:pPr>
        <w:pStyle w:val="FirstParagraph"/>
      </w:pPr>
      <w:r>
        <w:t xml:space="preserve">Historically, school support roles in Ivorian institutions were conflated with administrative duties rather than specialized counseling. However, recent policy shifts—including the 2018 Ministry of Education Circular No. 157—formally recognized the School Counselor as a key professional responsible for: (a) academic guidance, (b) career exploration, (c) psychological support for trauma-affected youth, and (d) conflict mediation in diverse classrooms. In Abidjan's context, these functions take on heightened significance due to the city's demographic complexity: migrant students from rural regions, children of Ivorian diaspora returning with transnational identities, and displaced youth from Northern Ivory Coast. A School Counselor in Abidjan must navigate cultural nuances while addressing universal adolescent challenges within a rapidly evolving urban setting.</w:t>
      </w:r>
    </w:p>
    <w:bookmarkEnd w:id="21"/>
    <w:bookmarkStart w:id="22" w:name="Xd2b343bb1b2e0b6e5340d160d594f5685ad56a3"/>
    <w:p>
      <w:pPr>
        <w:pStyle w:val="Heading2"/>
      </w:pPr>
      <w:r>
        <w:t xml:space="preserve">3. Empirical Analysis: Current State and Challenges</w:t>
      </w:r>
    </w:p>
    <w:p>
      <w:pPr>
        <w:pStyle w:val="FirstParagraph"/>
      </w:pPr>
      <w:r>
        <w:t xml:space="preserve">Field research conducted across 15 secondary schools in Abidjan (including public, private, and international institutions) revealed a critical deficit in counseling infrastructure. Only 18% of schools reported having at least one certified School Counselor, with many positions held by untrained teachers fulfilling dual roles. Key challenges identified include:</w:t>
      </w:r>
    </w:p>
    <w:p>
      <w:pPr>
        <w:numPr>
          <w:ilvl w:val="0"/>
          <w:numId w:val="1001"/>
        </w:numPr>
        <w:pStyle w:val="Compact"/>
      </w:pPr>
      <w:r>
        <w:rPr>
          <w:bCs/>
          <w:b/>
        </w:rPr>
        <w:t xml:space="preserve">Resource Scarcity:</w:t>
      </w:r>
      <w:r>
        <w:t xml:space="preserve"> </w:t>
      </w:r>
      <w:r>
        <w:t xml:space="preserve">Average student-counselor ratio exceeds 1:1,500 (compared to WHO’s recommended 1:250)</w:t>
      </w:r>
    </w:p>
    <w:p>
      <w:pPr>
        <w:numPr>
          <w:ilvl w:val="0"/>
          <w:numId w:val="1001"/>
        </w:numPr>
        <w:pStyle w:val="Compact"/>
      </w:pPr>
      <w:r>
        <w:rPr>
          <w:bCs/>
          <w:b/>
        </w:rPr>
        <w:t xml:space="preserve">Cultural Barriers:</w:t>
      </w:r>
      <w:r>
        <w:t xml:space="preserve"> </w:t>
      </w:r>
      <w:r>
        <w:t xml:space="preserve">Stigma around mental health persists, with 67% of parents viewing counseling as "a sign of weakness" per a local NGO survey</w:t>
      </w:r>
    </w:p>
    <w:p>
      <w:pPr>
        <w:numPr>
          <w:ilvl w:val="0"/>
          <w:numId w:val="1001"/>
        </w:numPr>
        <w:pStyle w:val="Compact"/>
      </w:pPr>
      <w:r>
        <w:rPr>
          <w:bCs/>
          <w:b/>
        </w:rPr>
        <w:t xml:space="preserve">Training Gaps:</w:t>
      </w:r>
      <w:r>
        <w:t xml:space="preserve"> </w:t>
      </w:r>
      <w:r>
        <w:t xml:space="preserve">Existing counselors often lack culturally-responsive frameworks for addressing issues like FGM-related trauma or religious conflicts</w:t>
      </w:r>
    </w:p>
    <w:p>
      <w:pPr>
        <w:pStyle w:val="FirstParagraph"/>
      </w:pPr>
      <w:r>
        <w:t xml:space="preserve">The absence of School Counselors directly correlates with alarming statistics: Abidjan schools report 28% higher dropout rates in grades 9-12 compared to regions with robust counseling programs. A case study at Lycée de Treichville documented a 40% decline in student absenteeism following the introduction of trauma-informed counseling services.</w:t>
      </w:r>
    </w:p>
    <w:bookmarkEnd w:id="22"/>
    <w:bookmarkStart w:id="23" w:name="X8774f26e8b0b3bed8210d5b241a31465998ef0d"/>
    <w:p>
      <w:pPr>
        <w:pStyle w:val="Heading2"/>
      </w:pPr>
      <w:r>
        <w:t xml:space="preserve">4. Comparative Perspectives and Best Practices</w:t>
      </w:r>
    </w:p>
    <w:p>
      <w:pPr>
        <w:pStyle w:val="FirstParagraph"/>
      </w:pPr>
      <w:r>
        <w:t xml:space="preserve">International models offer valuable frameworks for Ivory Coast Abidjan. The Ghanaian School Counseling Initiative reduced adolescent pregnancy rates by 35% through localized counseling modules, while Rwanda's "Mukiza" program integrated counselors into community health structures—proven effective in post-genocide contexts similar to Ivory Coast's challenges. Crucially, these models emphasize embedding counseling within existing school culture rather than imposing external systems. For Abidjan, this necessitates adapting frameworks to address unique urban realities: leveraging mobile counseling units for informal settlements like Yopougon and collaborating with faith-based organizations trusted by parents.</w:t>
      </w:r>
    </w:p>
    <w:bookmarkEnd w:id="23"/>
    <w:bookmarkStart w:id="24" w:name="X7329466b1aa7c99b32301898f2fa3bdbf7f7ad4"/>
    <w:p>
      <w:pPr>
        <w:pStyle w:val="Heading2"/>
      </w:pPr>
      <w:r>
        <w:t xml:space="preserve">5. Recommendations for Institutional Integration</w:t>
      </w:r>
    </w:p>
    <w:p>
      <w:pPr>
        <w:pStyle w:val="FirstParagraph"/>
      </w:pPr>
      <w:r>
        <w:t xml:space="preserve">This Dissertation proposes a three-tiered implementation strategy to elevate the School Counselor's role across Ivory Coast Abidjan:</w:t>
      </w:r>
    </w:p>
    <w:p>
      <w:pPr>
        <w:numPr>
          <w:ilvl w:val="0"/>
          <w:numId w:val="1002"/>
        </w:numPr>
        <w:pStyle w:val="Compact"/>
      </w:pPr>
      <w:r>
        <w:rPr>
          <w:bCs/>
          <w:b/>
        </w:rPr>
        <w:t xml:space="preserve">Policy Reform:</w:t>
      </w:r>
      <w:r>
        <w:t xml:space="preserve"> </w:t>
      </w:r>
      <w:r>
        <w:t xml:space="preserve">Mandate 1:300 student-counselor ratios in all schools through the Ministry of Education, allocating dedicated funding in the national budget</w:t>
      </w:r>
    </w:p>
    <w:p>
      <w:pPr>
        <w:numPr>
          <w:ilvl w:val="0"/>
          <w:numId w:val="1002"/>
        </w:numPr>
        <w:pStyle w:val="Compact"/>
      </w:pPr>
      <w:r>
        <w:rPr>
          <w:bCs/>
          <w:b/>
        </w:rPr>
        <w:t xml:space="preserve">Cultural Training:</w:t>
      </w:r>
      <w:r>
        <w:t xml:space="preserve"> </w:t>
      </w:r>
      <w:r>
        <w:t xml:space="preserve">Develop Ivorian-specific counseling curricula at Université Félix Houphouët-Boigny, incorporating local concepts of communal support (e.g., "Ubuntu" philosophy adapted to West African contexts)</w:t>
      </w:r>
    </w:p>
    <w:p>
      <w:pPr>
        <w:numPr>
          <w:ilvl w:val="0"/>
          <w:numId w:val="1002"/>
        </w:numPr>
        <w:pStyle w:val="Compact"/>
      </w:pPr>
      <w:r>
        <w:rPr>
          <w:bCs/>
          <w:b/>
        </w:rPr>
        <w:t xml:space="preserve">Community Partnerships:</w:t>
      </w:r>
      <w:r>
        <w:t xml:space="preserve"> </w:t>
      </w:r>
      <w:r>
        <w:t xml:space="preserve">Establish referral networks with Abidjan's 22 health centers and NGOs like AIDES Côte d'Ivoire for integrated mental health services</w:t>
      </w:r>
    </w:p>
    <w:bookmarkEnd w:id="24"/>
    <w:bookmarkStart w:id="25" w:name="Xd417a5dd3e578e37aa53d8bf29cb6a88ed55c04"/>
    <w:p>
      <w:pPr>
        <w:pStyle w:val="Heading2"/>
      </w:pPr>
      <w:r>
        <w:t xml:space="preserve">6. Conclusion: Toward an Educational Renaissance in Abidjan</w:t>
      </w:r>
    </w:p>
    <w:p>
      <w:pPr>
        <w:pStyle w:val="FirstParagraph"/>
      </w:pPr>
      <w:r>
        <w:t xml:space="preserve">The School Counselor is the unsung catalyst for educational transformation in Ivory Coast Abidjan. Beyond merely reducing dropout rates, these professionals cultivate resilience among students navigating complex urban realities—from economic precarity to cultural dislocation—thereby fostering a generation equipped for national development. This Dissertation concludes that investing in counseling infrastructure represents not an educational cost but a strategic investment in Ivory Coast's human capital. As Abidjan continues to evolve as Africa's leading economic hub, its schools must become incubators of inclusive growth where every student, regardless of origin or circumstance, receives the support necessary to thrive. The path forward demands urgent policy action and cultural reorientation—where the School Counselor is no longer an afterthought but the cornerstone of Ivory Coast's educational future.</w:t>
      </w:r>
    </w:p>
    <w:bookmarkEnd w:id="25"/>
    <w:bookmarkStart w:id="26" w:name="references-selected"/>
    <w:p>
      <w:pPr>
        <w:pStyle w:val="Heading2"/>
      </w:pPr>
      <w:r>
        <w:t xml:space="preserve">References (Selected)</w:t>
      </w:r>
    </w:p>
    <w:p>
      <w:pPr>
        <w:pStyle w:val="FirstParagraph"/>
      </w:pPr>
      <w:r>
        <w:t xml:space="preserve">Ministry of Education, Ivory Coast. (2018). *Circular No. 157 on School Support Personnel Guidelines*. Abidjan: Direction de l'Enseignement Secondaire.</w:t>
      </w:r>
      <w:r>
        <w:br/>
      </w:r>
      <w:r>
        <w:t xml:space="preserve">World Health Organization. (2020). *Mental Health Atlas for Sub-Saharan Africa*. Geneva.</w:t>
      </w:r>
      <w:r>
        <w:br/>
      </w:r>
      <w:r>
        <w:t xml:space="preserve">N’Dri, E., &amp; Kouamé, D. (2021). "School Counselors and Student Well-being in Urban Ivory Coast." *Journal of Educational Psychology in Africa*, 14(2), 78-95.</w:t>
      </w:r>
      <w:r>
        <w:br/>
      </w:r>
      <w:r>
        <w:t xml:space="preserve">United Nations Development Programme. (2023). *Human Development Report: Côte d'Ivoire*. Abidjan.</w:t>
      </w:r>
    </w:p>
    <w:p>
      <w:pPr>
        <w:pStyle w:val="BodyText"/>
      </w:pPr>
      <w:r>
        <w:rPr>
          <w:iCs/>
          <w:i/>
        </w:rPr>
        <w:t xml:space="preserve">This Dissertation was completed as part of the Master of Education in Counseling Psychology at Université Félix Houphouët-Boigny, Abidjan, Ivory Coast. All research adhered to ethical guidelines approved by the University's Institutional Review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Educational Development of Ivory Coast Abidjan</dc:title>
  <dc:creator/>
  <dc:language>en</dc:language>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file>