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0dd8aad2319289e4163fde81a8ebeefcd41a275"/>
    <w:p>
      <w:pPr>
        <w:pStyle w:val="Heading1"/>
      </w:pPr>
      <w:r>
        <w:t xml:space="preserve">Dissertation on Strengthening School Counselor Services for Holistic Student Development in Kenya Nairobi</w:t>
      </w:r>
    </w:p>
    <w:p>
      <w:pPr>
        <w:pStyle w:val="FirstParagraph"/>
      </w:pPr>
      <w:r>
        <w:t xml:space="preserve">This Dissertation critically examines the pivotal role of the</w:t>
      </w:r>
      <w:r>
        <w:t xml:space="preserve"> </w:t>
      </w:r>
      <w:r>
        <w:rPr>
          <w:bCs/>
          <w:b/>
        </w:rPr>
        <w:t xml:space="preserve">School Counselor</w:t>
      </w:r>
      <w:r>
        <w:t xml:space="preserve"> </w:t>
      </w:r>
      <w:r>
        <w:t xml:space="preserve">within the educational ecosystem of</w:t>
      </w:r>
      <w:r>
        <w:t xml:space="preserve"> </w:t>
      </w:r>
      <w:r>
        <w:rPr>
          <w:bCs/>
          <w:b/>
        </w:rPr>
        <w:t xml:space="preserve">Kenya Nairobi</w:t>
      </w:r>
      <w:r>
        <w:t xml:space="preserve">, arguing that systemic investment in this profession is non-negotiable for student success and national development. As urbanization intensifies in Nairobi, Kenya's capital city, schools face unprecedented challenges including high poverty rates, migration pressures, and complex socio-emotional needs among students. The absence of adequately trained and resourced</w:t>
      </w:r>
      <w:r>
        <w:t xml:space="preserve"> </w:t>
      </w:r>
      <w:r>
        <w:rPr>
          <w:bCs/>
          <w:b/>
        </w:rPr>
        <w:t xml:space="preserve">School Counselor</w:t>
      </w:r>
      <w:r>
        <w:t xml:space="preserve"> </w:t>
      </w:r>
      <w:r>
        <w:t xml:space="preserve">professionals exacerbates these challenges, hindering academic achievement and well-being. This Dissertation posits that a robust</w:t>
      </w:r>
      <w:r>
        <w:t xml:space="preserve"> </w:t>
      </w:r>
      <w:r>
        <w:rPr>
          <w:bCs/>
          <w:b/>
        </w:rPr>
        <w:t xml:space="preserve">Kenya Nairobi</w:t>
      </w:r>
      <w:r>
        <w:t xml:space="preserve">-specific framework for</w:t>
      </w:r>
      <w:r>
        <w:t xml:space="preserve"> </w:t>
      </w:r>
      <w:r>
        <w:rPr>
          <w:bCs/>
          <w:b/>
        </w:rPr>
        <w:t xml:space="preserve">School Counselor</w:t>
      </w:r>
      <w:r>
        <w:t xml:space="preserve"> </w:t>
      </w:r>
      <w:r>
        <w:t xml:space="preserve">development is essential to meet the unique demands of urban Kenyan education.</w:t>
      </w:r>
    </w:p>
    <w:bookmarkStart w:id="20" w:name="X663f9be72cc8a4f6d6dec0ba90f04ae5a4265a0"/>
    <w:p>
      <w:pPr>
        <w:pStyle w:val="Heading2"/>
      </w:pPr>
      <w:r>
        <w:t xml:space="preserve">The Urgent Context: Nairobi's Educational Landscape</w:t>
      </w:r>
    </w:p>
    <w:p>
      <w:pPr>
        <w:pStyle w:val="FirstParagraph"/>
      </w:pPr>
      <w:r>
        <w:t xml:space="preserve">Nairobi, Kenya's bustling metropolis, hosts a diverse and rapidly growing student population across public, private, and faith-based schools. However, the city grapples with stark inequalities: informal settlements like Kibera and Mathare house thousands of children facing extreme poverty, inadequate housing, food insecurity, and exposure to violence. Simultaneously, Nairobi's affluent suburbs present different challenges related to academic pressure and digital distractions. The national student-teacher ratio in Kenyan public schools often exceeds 45:1 (Ministry of Education Kenya, 2021), leaving</w:t>
      </w:r>
      <w:r>
        <w:t xml:space="preserve"> </w:t>
      </w:r>
      <w:r>
        <w:rPr>
          <w:bCs/>
          <w:b/>
        </w:rPr>
        <w:t xml:space="preserve">School Counselor</w:t>
      </w:r>
      <w:r>
        <w:t xml:space="preserve"> </w:t>
      </w:r>
      <w:r>
        <w:t xml:space="preserve">roles severely understaffed or non-existent in most institutions. This gap is particularly acute in Nairobi's high-need schools, where the demand for psychosocial support is immense but the capacity to provide it is virtually absent.</w:t>
      </w:r>
    </w:p>
    <w:bookmarkEnd w:id="20"/>
    <w:bookmarkStart w:id="21" w:name="X9b00207ded9bf353e29eabe4730816ed35bf33b"/>
    <w:p>
      <w:pPr>
        <w:pStyle w:val="Heading2"/>
      </w:pPr>
      <w:r>
        <w:t xml:space="preserve">The Multifaceted Role of the School Counselor in Kenya Nairobi</w:t>
      </w:r>
    </w:p>
    <w:p>
      <w:pPr>
        <w:pStyle w:val="FirstParagraph"/>
      </w:pPr>
      <w:r>
        <w:t xml:space="preserve">Contrary to outdated perceptions of counseling as merely academic guidance, this Dissertation emphasizes that a modern</w:t>
      </w:r>
      <w:r>
        <w:t xml:space="preserve"> </w:t>
      </w:r>
      <w:r>
        <w:rPr>
          <w:bCs/>
          <w:b/>
        </w:rPr>
        <w:t xml:space="preserve">School Counselor</w:t>
      </w:r>
      <w:r>
        <w:t xml:space="preserve"> </w:t>
      </w:r>
      <w:r>
        <w:t xml:space="preserve">in</w:t>
      </w:r>
      <w:r>
        <w:t xml:space="preserve"> </w:t>
      </w:r>
      <w:r>
        <w:rPr>
          <w:bCs/>
          <w:b/>
        </w:rPr>
        <w:t xml:space="preserve">Kenya Nairobi</w:t>
      </w:r>
      <w:r>
        <w:t xml:space="preserve"> </w:t>
      </w:r>
      <w:r>
        <w:t xml:space="preserve">must be a dynamic facilitator of holistic development. Their role encompasses:</w:t>
      </w:r>
    </w:p>
    <w:p>
      <w:pPr>
        <w:numPr>
          <w:ilvl w:val="0"/>
          <w:numId w:val="1001"/>
        </w:numPr>
        <w:pStyle w:val="Compact"/>
      </w:pPr>
      <w:r>
        <w:rPr>
          <w:iCs/>
          <w:i/>
        </w:rPr>
        <w:t xml:space="preserve">Achievement &amp; Academic Guidance:</w:t>
      </w:r>
      <w:r>
        <w:t xml:space="preserve"> </w:t>
      </w:r>
      <w:r>
        <w:t xml:space="preserve">Helping students navigate curriculum choices, study skills, and university pathways amidst Kenya's competitive education system.</w:t>
      </w:r>
    </w:p>
    <w:p>
      <w:pPr>
        <w:numPr>
          <w:ilvl w:val="0"/>
          <w:numId w:val="1001"/>
        </w:numPr>
        <w:pStyle w:val="Compact"/>
      </w:pPr>
      <w:r>
        <w:rPr>
          <w:iCs/>
          <w:i/>
        </w:rPr>
        <w:t xml:space="preserve">Psychosocial Support:</w:t>
      </w:r>
      <w:r>
        <w:t xml:space="preserve"> </w:t>
      </w:r>
      <w:r>
        <w:t xml:space="preserve">Providing trauma-informed counseling for students experiencing poverty, family conflict, gender-based violence (GBV), or loss – critical issues prevalent in Nairobi's urban contexts.</w:t>
      </w:r>
    </w:p>
    <w:p>
      <w:pPr>
        <w:numPr>
          <w:ilvl w:val="0"/>
          <w:numId w:val="1001"/>
        </w:numPr>
        <w:pStyle w:val="Compact"/>
      </w:pPr>
      <w:r>
        <w:rPr>
          <w:iCs/>
          <w:i/>
        </w:rPr>
        <w:t xml:space="preserve">Crisis Intervention &amp; Prevention:</w:t>
      </w:r>
      <w:r>
        <w:t xml:space="preserve"> </w:t>
      </w:r>
      <w:r>
        <w:t xml:space="preserve">Addressing immediate crises like teenage pregnancy, substance abuse, and bullying through school-wide programs responsive to Nairobi's specific social dynamics.</w:t>
      </w:r>
    </w:p>
    <w:p>
      <w:pPr>
        <w:numPr>
          <w:ilvl w:val="0"/>
          <w:numId w:val="1001"/>
        </w:numPr>
        <w:pStyle w:val="Compact"/>
      </w:pPr>
      <w:r>
        <w:rPr>
          <w:iCs/>
          <w:i/>
        </w:rPr>
        <w:t xml:space="preserve">Advocacy &amp; Systemic Change:</w:t>
      </w:r>
      <w:r>
        <w:t xml:space="preserve"> </w:t>
      </w:r>
      <w:r>
        <w:t xml:space="preserve">Acting as a bridge between students (especially marginalized groups), teachers, parents, and community leaders to influence school policies aligned with national frameworks like the Kenya Competency-Based Curriculum (CBC).</w:t>
      </w:r>
    </w:p>
    <w:bookmarkEnd w:id="21"/>
    <w:bookmarkStart w:id="22" w:name="X5999231207eb7a8b2ad34d6b6ac726c75edf50e"/>
    <w:p>
      <w:pPr>
        <w:pStyle w:val="Heading2"/>
      </w:pPr>
      <w:r>
        <w:t xml:space="preserve">The Critical Gap: Underdeveloped School Counselor Infrastructure in Nairobi</w:t>
      </w:r>
    </w:p>
    <w:p>
      <w:pPr>
        <w:pStyle w:val="FirstParagraph"/>
      </w:pPr>
      <w:r>
        <w:t xml:space="preserve">This Dissertation identifies a severe structural deficit. Kenya's Education Act 2013 mandates counseling services, but implementation lags dramatically in practice. In Nairobi, many schools rely on teachers (often without training) or external NGOs to fill the</w:t>
      </w:r>
      <w:r>
        <w:t xml:space="preserve"> </w:t>
      </w:r>
      <w:r>
        <w:rPr>
          <w:bCs/>
          <w:b/>
        </w:rPr>
        <w:t xml:space="preserve">School Counselor</w:t>
      </w:r>
      <w:r>
        <w:t xml:space="preserve"> </w:t>
      </w:r>
      <w:r>
        <w:t xml:space="preserve">void, leading to inconsistent and often superficial support. Key barriers include:</w:t>
      </w:r>
    </w:p>
    <w:p>
      <w:pPr>
        <w:numPr>
          <w:ilvl w:val="0"/>
          <w:numId w:val="1002"/>
        </w:numPr>
        <w:pStyle w:val="Compact"/>
      </w:pPr>
      <w:r>
        <w:rPr>
          <w:iCs/>
          <w:i/>
        </w:rPr>
        <w:t xml:space="preserve">Lack of Formal Training:</w:t>
      </w:r>
      <w:r>
        <w:t xml:space="preserve"> </w:t>
      </w:r>
      <w:r>
        <w:t xml:space="preserve">Few Kenyan universities offer specialized School Counseling degrees; existing programs are limited and not scaled for Nairobi's needs.</w:t>
      </w:r>
    </w:p>
    <w:p>
      <w:pPr>
        <w:numPr>
          <w:ilvl w:val="0"/>
          <w:numId w:val="1002"/>
        </w:numPr>
        <w:pStyle w:val="Compact"/>
      </w:pPr>
      <w:r>
        <w:rPr>
          <w:iCs/>
          <w:i/>
        </w:rPr>
        <w:t xml:space="preserve">Inadequate Resources:</w:t>
      </w:r>
      <w:r>
        <w:t xml:space="preserve"> </w:t>
      </w:r>
      <w:r>
        <w:t xml:space="preserve">Schools lack funding for dedicated counseling rooms, materials, and sufficient staff time – a stark contrast to the 1:200 student ratio recommended by UNESCO (2019) versus Nairobi's typical 1:500 or higher.</w:t>
      </w:r>
    </w:p>
    <w:p>
      <w:pPr>
        <w:numPr>
          <w:ilvl w:val="0"/>
          <w:numId w:val="1002"/>
        </w:numPr>
        <w:pStyle w:val="Compact"/>
      </w:pPr>
      <w:r>
        <w:rPr>
          <w:iCs/>
          <w:i/>
        </w:rPr>
        <w:t xml:space="preserve">Cultural Misalignment:</w:t>
      </w:r>
      <w:r>
        <w:t xml:space="preserve"> </w:t>
      </w:r>
      <w:r>
        <w:t xml:space="preserve">Counseling models imported from Western contexts often fail to resonate with Kenyan cultural values, family structures, and community support systems prevalent in Nairobi communities.</w:t>
      </w:r>
    </w:p>
    <w:bookmarkEnd w:id="22"/>
    <w:bookmarkStart w:id="23" w:name="Xc593d7c223a62fce1bbc9540598021b4158dba7"/>
    <w:p>
      <w:pPr>
        <w:pStyle w:val="Heading2"/>
      </w:pPr>
      <w:r>
        <w:t xml:space="preserve">Recommendations for a Kenya Nairobi-Responsive School Counselor Framework</w:t>
      </w:r>
    </w:p>
    <w:p>
      <w:pPr>
        <w:pStyle w:val="FirstParagraph"/>
      </w:pPr>
      <w:r>
        <w:t xml:space="preserve">This Dissertation proposes actionable strategies tailored for the</w:t>
      </w:r>
      <w:r>
        <w:t xml:space="preserve"> </w:t>
      </w:r>
      <w:r>
        <w:rPr>
          <w:bCs/>
          <w:b/>
        </w:rPr>
        <w:t xml:space="preserve">Kenya Nairobi</w:t>
      </w:r>
      <w:r>
        <w:t xml:space="preserve"> </w:t>
      </w:r>
      <w:r>
        <w:t xml:space="preserve">context:</w:t>
      </w:r>
    </w:p>
    <w:p>
      <w:pPr>
        <w:numPr>
          <w:ilvl w:val="0"/>
          <w:numId w:val="1003"/>
        </w:numPr>
        <w:pStyle w:val="Compact"/>
      </w:pPr>
      <w:r>
        <w:rPr>
          <w:iCs/>
          <w:i/>
        </w:rPr>
        <w:t xml:space="preserve">National Curriculum Integration:</w:t>
      </w:r>
      <w:r>
        <w:t xml:space="preserve"> </w:t>
      </w:r>
      <w:r>
        <w:t xml:space="preserve">Mandate and fund certified School Counseling courses within Kenyan teacher training colleges (e.g., Egerton University, Kenyatta University) to produce locally relevant graduates. Embed counseling competencies for all teachers in the CBC framework.</w:t>
      </w:r>
    </w:p>
    <w:p>
      <w:pPr>
        <w:numPr>
          <w:ilvl w:val="0"/>
          <w:numId w:val="1003"/>
        </w:numPr>
        <w:pStyle w:val="Compact"/>
      </w:pPr>
      <w:r>
        <w:rPr>
          <w:iCs/>
          <w:i/>
        </w:rPr>
        <w:t xml:space="preserve">City-Wide Resource Hubs:</w:t>
      </w:r>
      <w:r>
        <w:t xml:space="preserve"> </w:t>
      </w:r>
      <w:r>
        <w:t xml:space="preserve">Establish Nairobi County-funded mental health resource centers staffed by trained</w:t>
      </w:r>
      <w:r>
        <w:t xml:space="preserve"> </w:t>
      </w:r>
      <w:r>
        <w:rPr>
          <w:bCs/>
          <w:b/>
        </w:rPr>
        <w:t xml:space="preserve">School Counselor</w:t>
      </w:r>
      <w:r>
        <w:t xml:space="preserve">s who provide direct support, supervision for school counselors, and capacity building across schools. Partner with NGOs like AMREF Health Africa for expertise.</w:t>
      </w:r>
    </w:p>
    <w:p>
      <w:pPr>
        <w:numPr>
          <w:ilvl w:val="0"/>
          <w:numId w:val="1003"/>
        </w:numPr>
        <w:pStyle w:val="Compact"/>
      </w:pPr>
      <w:r>
        <w:rPr>
          <w:iCs/>
          <w:i/>
        </w:rPr>
        <w:t xml:space="preserve">Culturally Grounded Models:</w:t>
      </w:r>
      <w:r>
        <w:t xml:space="preserve"> </w:t>
      </w:r>
      <w:r>
        <w:t xml:space="preserve">Develop counseling protocols co-created with Nairobi community elders, parents' associations (P.T.A.s), and students themselves. Integrate Kenyan concepts of Ubuntu ("I am because we are") into therapeutic approaches within the school environment.</w:t>
      </w:r>
    </w:p>
    <w:p>
      <w:pPr>
        <w:numPr>
          <w:ilvl w:val="0"/>
          <w:numId w:val="1003"/>
        </w:numPr>
        <w:pStyle w:val="Compact"/>
      </w:pPr>
      <w:r>
        <w:rPr>
          <w:iCs/>
          <w:i/>
        </w:rPr>
        <w:t xml:space="preserve">Prioritization in School Funding:</w:t>
      </w:r>
      <w:r>
        <w:t xml:space="preserve"> </w:t>
      </w:r>
      <w:r>
        <w:t xml:space="preserve">Advocate for the Ministry of Education to allocate specific budget lines for</w:t>
      </w:r>
      <w:r>
        <w:t xml:space="preserve"> </w:t>
      </w:r>
      <w:r>
        <w:rPr>
          <w:bCs/>
          <w:b/>
        </w:rPr>
        <w:t xml:space="preserve">School Counselor</w:t>
      </w:r>
      <w:r>
        <w:t xml:space="preserve"> </w:t>
      </w:r>
      <w:r>
        <w:t xml:space="preserve">positions and resources in Nairobi county schools, recognizing them as essential infrastructure, not optional extras.</w:t>
      </w:r>
    </w:p>
    <w:bookmarkEnd w:id="23"/>
    <w:bookmarkStart w:id="24" w:name="Xf7c99692065e7b1e965c0733ed8f2030e0802e5"/>
    <w:p>
      <w:pPr>
        <w:pStyle w:val="Heading2"/>
      </w:pPr>
      <w:r>
        <w:t xml:space="preserve">The Imperative: Why This Dissertation Matters Now</w:t>
      </w:r>
    </w:p>
    <w:p>
      <w:pPr>
        <w:pStyle w:val="FirstParagraph"/>
      </w:pPr>
      <w:r>
        <w:t xml:space="preserve">The current trajectory in Nairobi is unsustainable. Without investing in the profession of the</w:t>
      </w:r>
      <w:r>
        <w:t xml:space="preserve"> </w:t>
      </w:r>
      <w:r>
        <w:rPr>
          <w:bCs/>
          <w:b/>
        </w:rPr>
        <w:t xml:space="preserve">School Counselor</w:t>
      </w:r>
      <w:r>
        <w:t xml:space="preserve">, Kenya risks perpetuating cycles of poverty, poor academic outcomes, and unaddressed trauma among its youth – Nairobi's most vulnerable population. The economic cost of untreated mental health issues and school dropouts far outweighs the investment needed for a robust counseling system (World Bank, 2022). This Dissertation serves as a call to action: the</w:t>
      </w:r>
      <w:r>
        <w:t xml:space="preserve"> </w:t>
      </w:r>
      <w:r>
        <w:rPr>
          <w:bCs/>
          <w:b/>
        </w:rPr>
        <w:t xml:space="preserve">Kenya Nairobi</w:t>
      </w:r>
      <w:r>
        <w:t xml:space="preserve"> </w:t>
      </w:r>
      <w:r>
        <w:t xml:space="preserve">education system must prioritize the professionalization and equitable deployment of School Counselors. Doing so is not merely an educational strategy; it is an ethical imperative for building a resilient, productive, and compassionate generation of Kenyan citizens.</w:t>
      </w:r>
    </w:p>
    <w:bookmarkEnd w:id="24"/>
    <w:bookmarkStart w:id="25" w:name="conclusion"/>
    <w:p>
      <w:pPr>
        <w:pStyle w:val="Heading2"/>
      </w:pPr>
      <w:r>
        <w:t xml:space="preserve">Conclusion</w:t>
      </w:r>
    </w:p>
    <w:p>
      <w:pPr>
        <w:pStyle w:val="FirstParagraph"/>
      </w:pPr>
      <w:r>
        <w:t xml:space="preserve">This Dissertation underscores that the success of every student in</w:t>
      </w:r>
      <w:r>
        <w:t xml:space="preserve"> </w:t>
      </w:r>
      <w:r>
        <w:rPr>
          <w:bCs/>
          <w:b/>
        </w:rPr>
        <w:t xml:space="preserve">Kenya Nairobi</w:t>
      </w:r>
      <w:r>
        <w:t xml:space="preserve"> </w:t>
      </w:r>
      <w:r>
        <w:t xml:space="preserve">hinges on having accessible, competent support. The role of the modern School Counselor transcends traditional boundaries to become a cornerstone of urban educational resilience. By embedding culturally responsive, well-resourced</w:t>
      </w:r>
      <w:r>
        <w:t xml:space="preserve"> </w:t>
      </w:r>
      <w:r>
        <w:rPr>
          <w:bCs/>
          <w:b/>
        </w:rPr>
        <w:t xml:space="preserve">School Counselor</w:t>
      </w:r>
      <w:r>
        <w:t xml:space="preserve"> </w:t>
      </w:r>
      <w:r>
        <w:t xml:space="preserve">services within Nairobi's schools, Kenya takes a critical step towards fulfilling its promise of quality education for all. The time for incremental change has passed; transformative action is required to ensure the School Counselor is no longer a missing link, but the vital connection that empowers every child in Nairobi to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School Counselor Roles in Kenya Nairobi Context</dc:title>
  <dc:creator/>
  <dc:language>en</dc:language>
  <cp:keywords/>
  <dcterms:created xsi:type="dcterms:W3CDTF">2026-07-20T20:02:36Z</dcterms:created>
  <dcterms:modified xsi:type="dcterms:W3CDTF">2026-07-20T20:02:36Z</dcterms:modified>
</cp:coreProperties>
</file>

<file path=docProps/custom.xml><?xml version="1.0" encoding="utf-8"?>
<Properties xmlns="http://schemas.openxmlformats.org/officeDocument/2006/custom-properties" xmlns:vt="http://schemas.openxmlformats.org/officeDocument/2006/docPropsVTypes"/>
</file>