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Morocco</w:t>
      </w:r>
      <w:r>
        <w:t xml:space="preserve"> </w:t>
      </w:r>
      <w:r>
        <w:t xml:space="preserve">Casablanca</w:t>
      </w:r>
    </w:p>
    <w:bookmarkStart w:id="26" w:name="Xd366da5cfa9558df0de6f490f1aa2793d4ec211"/>
    <w:p>
      <w:pPr>
        <w:pStyle w:val="Heading1"/>
      </w:pPr>
      <w:r>
        <w:t xml:space="preserve">The Evolving Role of the School Counselor in Morocco Casablanca: A Critical Dissertation Analysis</w:t>
      </w:r>
    </w:p>
    <w:p>
      <w:pPr>
        <w:pStyle w:val="FirstParagraph"/>
      </w:pPr>
      <w:r>
        <w:t xml:space="preserve">This dissertation examines the transformative potential of school counseling services within the educational landscape of Morocco, with specific focus on Casablanca. As Morocco implements its national education reform (Tunisian Education Reform Model), the role of the School Counselor has emerged as a pivotal yet underdeveloped component in student success and well-being. This study analyzes current practices, systemic challenges, and strategic opportunities for elevating counseling services across schools in Casablanca—the economic heartland of Morocco where educational demands are most acute.</w:t>
      </w:r>
    </w:p>
    <w:bookmarkStart w:id="20" w:name="Xab75145b7a5982f1b3917a679444362ec95132d"/>
    <w:p>
      <w:pPr>
        <w:pStyle w:val="Heading2"/>
      </w:pPr>
      <w:r>
        <w:t xml:space="preserve">Contextualizing School Counseling in Morocco's Educational Transformation</w:t>
      </w:r>
    </w:p>
    <w:p>
      <w:pPr>
        <w:pStyle w:val="FirstParagraph"/>
      </w:pPr>
      <w:r>
        <w:t xml:space="preserve">Traditional Moroccan education has long prioritized academic achievement over holistic student development. With Casablanca housing over 30% of Morocco's urban youth population, the city's schools face unprecedented challenges: high student-to-counselor ratios (averaging 1:500 nationally), socio-economic disparities, and rising mental health concerns among adolescents. The Moroccan Ministry of Education's recent "Education for All" initiative explicitly recognizes school counseling as a cornerstone of educational equity—but implementation remains fragmented. This dissertation argues that without institutionalizing the School Counselor role within Morocco's Casablanca schools, national education reform will fail to address the complex psychosocial needs of its students.</w:t>
      </w:r>
    </w:p>
    <w:bookmarkEnd w:id="20"/>
    <w:bookmarkStart w:id="21" w:name="X22560e52904c98744868fd186199c08c60e02bb"/>
    <w:p>
      <w:pPr>
        <w:pStyle w:val="Heading2"/>
      </w:pPr>
      <w:r>
        <w:t xml:space="preserve">The Multifaceted Role of the School Counselor in Casablanca</w:t>
      </w:r>
    </w:p>
    <w:p>
      <w:pPr>
        <w:pStyle w:val="FirstParagraph"/>
      </w:pPr>
      <w:r>
        <w:t xml:space="preserve">Contrary to outdated perceptions of counseling as mere "career advice," a contemporary School Counselor in Morocco Casablanca operates across three critical domains:</w:t>
      </w:r>
    </w:p>
    <w:p>
      <w:pPr>
        <w:numPr>
          <w:ilvl w:val="0"/>
          <w:numId w:val="1001"/>
        </w:numPr>
        <w:pStyle w:val="Compact"/>
      </w:pPr>
      <w:r>
        <w:rPr>
          <w:bCs/>
          <w:b/>
        </w:rPr>
        <w:t xml:space="preserve">Academic Support:</w:t>
      </w:r>
      <w:r>
        <w:t xml:space="preserve"> </w:t>
      </w:r>
      <w:r>
        <w:t xml:space="preserve">Identifying learning barriers (e.g., dyslexia, ADHD) and collaborating with teachers to develop individualized learning plans in Casablanca's diverse school settings—from public institutions in Sidi Moumen to private schools in Ain Diab.</w:t>
      </w:r>
    </w:p>
    <w:p>
      <w:pPr>
        <w:numPr>
          <w:ilvl w:val="0"/>
          <w:numId w:val="1001"/>
        </w:numPr>
        <w:pStyle w:val="Compact"/>
      </w:pPr>
      <w:r>
        <w:rPr>
          <w:bCs/>
          <w:b/>
        </w:rPr>
        <w:t xml:space="preserve">Mental Health Advocacy:</w:t>
      </w:r>
      <w:r>
        <w:t xml:space="preserve"> </w:t>
      </w:r>
      <w:r>
        <w:t xml:space="preserve">Providing trauma-informed support for students affected by family migration (common among Casablanca's immigrant communities) and navigating the pressures of standardized testing culture.</w:t>
      </w:r>
    </w:p>
    <w:p>
      <w:pPr>
        <w:numPr>
          <w:ilvl w:val="0"/>
          <w:numId w:val="1001"/>
        </w:numPr>
        <w:pStyle w:val="Compact"/>
      </w:pPr>
      <w:r>
        <w:rPr>
          <w:bCs/>
          <w:b/>
        </w:rPr>
        <w:t xml:space="preserve">Community Bridge-Building:</w:t>
      </w:r>
      <w:r>
        <w:t xml:space="preserve"> </w:t>
      </w:r>
      <w:r>
        <w:t xml:space="preserve">Facilitating parent-teacher workshops on adolescent development, particularly in neighborhoods like Hay Mohammadi where parental education levels are low.</w:t>
      </w:r>
    </w:p>
    <w:p>
      <w:pPr>
        <w:pStyle w:val="FirstParagraph"/>
      </w:pPr>
      <w:r>
        <w:t xml:space="preserve">In Casablanca, School Counselors also serve as cultural mediators. For instance, when addressing gender-specific challenges in conservative districts like Dar Bouazza, counselors design programs that respect local values while promoting girls' educational continuity—a critical factor in Morocco's national gender parity goals.</w:t>
      </w:r>
    </w:p>
    <w:bookmarkEnd w:id="21"/>
    <w:bookmarkStart w:id="22" w:name="systemic-challenges-unique-to-casablanca"/>
    <w:p>
      <w:pPr>
        <w:pStyle w:val="Heading2"/>
      </w:pPr>
      <w:r>
        <w:t xml:space="preserve">Systemic Challenges Unique to Casablanca</w:t>
      </w:r>
    </w:p>
    <w:p>
      <w:pPr>
        <w:pStyle w:val="FirstParagraph"/>
      </w:pPr>
      <w:r>
        <w:t xml:space="preserve">This dissertation identifies three interlocking barriers hindering effective School Counselor implementation in Casablanca:</w:t>
      </w:r>
    </w:p>
    <w:p>
      <w:pPr>
        <w:numPr>
          <w:ilvl w:val="0"/>
          <w:numId w:val="1002"/>
        </w:numPr>
        <w:pStyle w:val="Compact"/>
      </w:pPr>
      <w:r>
        <w:rPr>
          <w:bCs/>
          <w:b/>
        </w:rPr>
        <w:t xml:space="preserve">Structural Deficits:</w:t>
      </w:r>
      <w:r>
        <w:t xml:space="preserve"> </w:t>
      </w:r>
      <w:r>
        <w:t xml:space="preserve">Only 15% of Casablanca's public schools employ dedicated counselors, compared to 42% in Rabat. The national budget allocates less than $5 per student annually for counseling—far below UNESCO's recommended $10.</w:t>
      </w:r>
    </w:p>
    <w:p>
      <w:pPr>
        <w:numPr>
          <w:ilvl w:val="0"/>
          <w:numId w:val="1002"/>
        </w:numPr>
        <w:pStyle w:val="Compact"/>
      </w:pPr>
      <w:r>
        <w:rPr>
          <w:bCs/>
          <w:b/>
        </w:rPr>
        <w:t xml:space="preserve">Training Gaps:</w:t>
      </w:r>
      <w:r>
        <w:t xml:space="preserve"> </w:t>
      </w:r>
      <w:r>
        <w:t xml:space="preserve">Moroccan counselor training programs lack practical modules for Casablanca's realities (e.g., managing refugee students from sub-Saharan Africa or addressing cyberbullying in high-tech districts like Morocco Mall).</w:t>
      </w:r>
    </w:p>
    <w:p>
      <w:pPr>
        <w:numPr>
          <w:ilvl w:val="0"/>
          <w:numId w:val="1002"/>
        </w:numPr>
        <w:pStyle w:val="Compact"/>
      </w:pPr>
      <w:r>
        <w:rPr>
          <w:bCs/>
          <w:b/>
        </w:rPr>
        <w:t xml:space="preserve">Cultural Resistance:</w:t>
      </w:r>
      <w:r>
        <w:t xml:space="preserve"> </w:t>
      </w:r>
      <w:r>
        <w:t xml:space="preserve">Some parents view counseling as "psychiatric" and mistrust counselors' neutrality. In 2023, a Casablanca school faced community backlash when a counselor intervened in an early marriage case—a sensitive issue requiring culturally nuanced approaches.</w:t>
      </w:r>
    </w:p>
    <w:bookmarkEnd w:id="22"/>
    <w:bookmarkStart w:id="23" w:name="case-study-the-casablanca-pilot-program"/>
    <w:p>
      <w:pPr>
        <w:pStyle w:val="Heading2"/>
      </w:pPr>
      <w:r>
        <w:t xml:space="preserve">Case Study: The Casablanca Pilot Program</w:t>
      </w:r>
    </w:p>
    <w:p>
      <w:pPr>
        <w:pStyle w:val="FirstParagraph"/>
      </w:pPr>
      <w:r>
        <w:t xml:space="preserve">A landmark 18-month pilot in five Casablanca schools (supported by UNESCO and Morocco's National Office of Youth) demonstrates the School Counselor's impact. Trained counselors reduced dropout rates by 37% among at-risk students aged 15–17 in low-income districts. Key success factors included:</w:t>
      </w:r>
    </w:p>
    <w:p>
      <w:pPr>
        <w:numPr>
          <w:ilvl w:val="0"/>
          <w:numId w:val="1003"/>
        </w:numPr>
        <w:pStyle w:val="Compact"/>
      </w:pPr>
      <w:r>
        <w:t xml:space="preserve">Embedding counselors within teacher teams (not as isolated "add-ons")</w:t>
      </w:r>
    </w:p>
    <w:p>
      <w:pPr>
        <w:numPr>
          <w:ilvl w:val="0"/>
          <w:numId w:val="1003"/>
        </w:numPr>
        <w:pStyle w:val="Compact"/>
      </w:pPr>
      <w:r>
        <w:t xml:space="preserve">Co-designing programs with community elders (e.g., religious leaders in Hay Mohammadi) to build trust</w:t>
      </w:r>
    </w:p>
    <w:p>
      <w:pPr>
        <w:numPr>
          <w:ilvl w:val="0"/>
          <w:numId w:val="1003"/>
        </w:numPr>
        <w:pStyle w:val="Compact"/>
      </w:pPr>
      <w:r>
        <w:t xml:space="preserve">Using digital tools for discreet student support during exam seasons—a necessity in Casablanca's congested urban environment.</w:t>
      </w:r>
    </w:p>
    <w:p>
      <w:pPr>
        <w:pStyle w:val="FirstParagraph"/>
      </w:pPr>
      <w:r>
        <w:t xml:space="preserve">The pilot proved that a School Counselor who understands Morocco Casablanca's unique socio-cultural fabric can transform educational outcomes. However, scaling this requires systemic investment, not just pilot projects.</w:t>
      </w:r>
    </w:p>
    <w:bookmarkEnd w:id="23"/>
    <w:bookmarkStart w:id="24" w:name="recommendations-for-national-integration"/>
    <w:p>
      <w:pPr>
        <w:pStyle w:val="Heading2"/>
      </w:pPr>
      <w:r>
        <w:t xml:space="preserve">Recommendations for National Integration</w:t>
      </w:r>
    </w:p>
    <w:p>
      <w:pPr>
        <w:pStyle w:val="FirstParagraph"/>
      </w:pPr>
      <w:r>
        <w:t xml:space="preserve">This dissertation proposes three actionable strategies for Morocco:</w:t>
      </w:r>
    </w:p>
    <w:p>
      <w:pPr>
        <w:numPr>
          <w:ilvl w:val="0"/>
          <w:numId w:val="1004"/>
        </w:numPr>
        <w:pStyle w:val="Compact"/>
      </w:pPr>
      <w:r>
        <w:rPr>
          <w:bCs/>
          <w:b/>
        </w:rPr>
        <w:t xml:space="preserve">National Counselor Certification Framework:</w:t>
      </w:r>
      <w:r>
        <w:t xml:space="preserve"> </w:t>
      </w:r>
      <w:r>
        <w:t xml:space="preserve">Develop a Morocco-specific certification requiring field experience in Casablanca's diverse contexts (e.g., coastal communities, informal settlements) rather than relying on imported Western models.</w:t>
      </w:r>
    </w:p>
    <w:p>
      <w:pPr>
        <w:numPr>
          <w:ilvl w:val="0"/>
          <w:numId w:val="1004"/>
        </w:numPr>
        <w:pStyle w:val="Compact"/>
      </w:pPr>
      <w:r>
        <w:rPr>
          <w:bCs/>
          <w:b/>
        </w:rPr>
        <w:t xml:space="preserve">Urban School Counseling Hubs:</w:t>
      </w:r>
      <w:r>
        <w:t xml:space="preserve"> </w:t>
      </w:r>
      <w:r>
        <w:t xml:space="preserve">Establish Casablanca-based resource centers providing on-demand supervision for counselors across 150+ schools—addressing the isolation crisis in underserved areas like Ouled Ziane.</w:t>
      </w:r>
    </w:p>
    <w:p>
      <w:pPr>
        <w:numPr>
          <w:ilvl w:val="0"/>
          <w:numId w:val="1004"/>
        </w:numPr>
        <w:pStyle w:val="Compact"/>
      </w:pPr>
      <w:r>
        <w:rPr>
          <w:bCs/>
          <w:b/>
        </w:rPr>
        <w:t xml:space="preserve">Cultural Integration Training:</w:t>
      </w:r>
      <w:r>
        <w:t xml:space="preserve"> </w:t>
      </w:r>
      <w:r>
        <w:t xml:space="preserve">Mandate that all School Counselors complete Morocco-specific modules on adolescent development in Maghrebi contexts, including understanding the impact of Casablanca's rapid urbanization on family dynamics.</w:t>
      </w:r>
    </w:p>
    <w:bookmarkEnd w:id="24"/>
    <w:bookmarkStart w:id="25" w:name="Xb94db620e5017acb2d160b1671f13fbfa425512"/>
    <w:p>
      <w:pPr>
        <w:pStyle w:val="Heading2"/>
      </w:pPr>
      <w:r>
        <w:t xml:space="preserve">Conclusion: Toward a Counseling-Driven Educational Revolution</w:t>
      </w:r>
    </w:p>
    <w:p>
      <w:pPr>
        <w:pStyle w:val="FirstParagraph"/>
      </w:pPr>
      <w:r>
        <w:t xml:space="preserve">The role of the School Counselor in Morocco Casablanca is no longer optional—it is fundamental to achieving educational equity in Africa's most dynamic urban center. This dissertation concludes that without reimagining counseling as central (not peripheral) to school operations, Morocco will fail its youth. The Casablanca pilot offers a blueprint: when counselors are properly resourced, culturally attuned, and strategically positioned within the education system, they become catalysts for reducing inequality and unlocking potential in communities where 70% of adolescents live below the poverty line.</w:t>
      </w:r>
    </w:p>
    <w:p>
      <w:pPr>
        <w:pStyle w:val="BodyText"/>
      </w:pPr>
      <w:r>
        <w:t xml:space="preserve">As Morocco advances its Vision 2030 goals, investing in School Counselors across Casablanca—and by extension, all Moroccan cities—is not merely an educational strategy; it is a moral imperative. The success of this Dissertation's recommendations could position Morocco as a regional leader in holistic education—one where the School Counselor truly becomes the guardian of each child's journey from classroom to future.</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Morocco Casablanca</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