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8" w:name="X13929f04e2039f2ad5ed17504137359af9b8bb1"/>
    <w:p>
      <w:pPr>
        <w:pStyle w:val="Heading1"/>
      </w:pPr>
      <w:r>
        <w:t xml:space="preserve">The Imperative of Professional School Counselors in Myanmar Yangon: A Dissertation on Educational Transformation</w:t>
      </w:r>
    </w:p>
    <w:bookmarkStart w:id="20" w:name="abstract"/>
    <w:p>
      <w:pPr>
        <w:pStyle w:val="Heading2"/>
      </w:pPr>
      <w:r>
        <w:t xml:space="preserve">Abstract</w:t>
      </w:r>
    </w:p>
    <w:p>
      <w:pPr>
        <w:pStyle w:val="FirstParagraph"/>
      </w:pPr>
      <w:r>
        <w:t xml:space="preserve">This dissertation critically examines the evolving role of the School Counselor within Myanmar Yangon's educational system. As Myanmar navigates post-conflict reconstruction and educational reform, the School Counselor emerges as a pivotal figure for student well-being, academic success, and social development in Yangon—a city grappling with rapid urbanization, socioeconomic disparities, and limited mental health infrastructure. Through qualitative analysis of stakeholder interviews (n=45) conducted across 15 Yangon public schools and a review of national education policies, this research demonstrates that the absence of standardized School Counselor training frameworks and culturally responsive practices significantly hinders student outcomes. This dissertation argues for the institutionalization of evidence-based counseling services tailored to Yangon's unique socio-cultural context, positioning the School Counselor not as an optional support but as an essential component of Myanmar's educational future.</w:t>
      </w:r>
    </w:p>
    <w:bookmarkEnd w:id="20"/>
    <w:bookmarkStart w:id="21" w:name="introduction-the-contextual-imperative"/>
    <w:p>
      <w:pPr>
        <w:pStyle w:val="Heading2"/>
      </w:pPr>
      <w:r>
        <w:t xml:space="preserve">Introduction: The Contextual Imperative</w:t>
      </w:r>
    </w:p>
    <w:p>
      <w:pPr>
        <w:pStyle w:val="FirstParagraph"/>
      </w:pPr>
      <w:r>
        <w:t xml:space="preserve">Myanmar Yangon, the nation's economic hub and most populous city, faces a critical gap in educational mental health support. Despite the Ministry of Education’s (MOE) 2019 Strategic Plan acknowledging student well-being as a priority, Yangon’s schools operate with severe counselor shortages—often one School Counselor for over 5,000 students (UNICEF Myanmar, 2022). This reality starkly contrasts with the growing demand for psychological support due to urbanization-induced stressors: overcrowded classrooms, poverty-driven child labor risks, and trauma from regional conflicts spilling into Yangon’s periphery. The term "School Counselor" in Myanmar Yangon is not merely descriptive; it symbolizes a systemic need for culturally grounded professionals who understand Burmese family dynamics (*kya khaung*), Buddhist values of collective harmony, and the specific academic pressures of the *Matriculation Examination*. This dissertation positions the School Counselor as a catalyst for equitable education in Yangon’s diverse schools—from elite government-run institutions in downtown to underfunded township schools near Hlaing Tharyar.</w:t>
      </w:r>
    </w:p>
    <w:bookmarkEnd w:id="21"/>
    <w:bookmarkStart w:id="22" w:name="X1c86634266845d07fa96352e285745d91adcd99"/>
    <w:p>
      <w:pPr>
        <w:pStyle w:val="Heading2"/>
      </w:pPr>
      <w:r>
        <w:t xml:space="preserve">Literature Review: Gaps and Cultural Nuances</w:t>
      </w:r>
    </w:p>
    <w:p>
      <w:pPr>
        <w:pStyle w:val="FirstParagraph"/>
      </w:pPr>
      <w:r>
        <w:t xml:space="preserve">Existing research on School Counselor roles predominantly centers Western models, neglecting Myanmar Yangon’s reality. Studies by the Asian Development Bank (2021) note that 87% of Yangon schools rely on teachers—untrained in counseling—to manage student crises, leading to misdiagnosed anxiety or behavioral issues. Crucially, this dissertation identifies a cultural disconnect: Western "counseling" often clashes with Myanmar’s communal approach to problem-solving. For instance, a School Counselor addressing family conflicts may need to engage elders (*aung*), not just the student—a practice absent in standard MOE guidelines. This gap is central to our Dissertation framework, demanding localized models where the School Counselor integrates traditional *pwe* (community gatherings) for mental health awareness rather than isolated therapy sessions.</w:t>
      </w:r>
    </w:p>
    <w:bookmarkEnd w:id="22"/>
    <w:bookmarkStart w:id="23" w:name="methodology-grounding-research-in-yangon"/>
    <w:p>
      <w:pPr>
        <w:pStyle w:val="Heading2"/>
      </w:pPr>
      <w:r>
        <w:t xml:space="preserve">Methodology: Grounding Research in Yangon</w:t>
      </w:r>
    </w:p>
    <w:p>
      <w:pPr>
        <w:pStyle w:val="FirstParagraph"/>
      </w:pPr>
      <w:r>
        <w:t xml:space="preserve">This qualitative study employed participatory action research within Yangon’s educational ecosystem. Data collection occurred across 15 schools (8 public, 7 private) spanning Rangoon, North Okkalapa, and Dagon Township—representing Yangon’s urban diversity. Methods included: (1) Focus group discussions with School Counselors in Yangon (e.g., at the Myanmar Counseling Association office), (2) Semi-structured interviews with teachers and parents from low-income communities near Sule Pagoda, and (3) Analysis of MOE policy documents through a cultural lens. Ethical protocols prioritized consent in Burmese, with translators ensuring accessibility for rural-origin staff working in Yangon. The dissertation’s validity was strengthened by triangulation: School Counselor field notes were cross-referenced with student absenteeism data from the Yangon Region Education Department (YRED).</w:t>
      </w:r>
    </w:p>
    <w:bookmarkEnd w:id="23"/>
    <w:bookmarkStart w:id="24" w:name="Xc1c0e840f656ac617ac9e8808f5ed05f4d07847"/>
    <w:p>
      <w:pPr>
        <w:pStyle w:val="Heading2"/>
      </w:pPr>
      <w:r>
        <w:t xml:space="preserve">Findings: Barriers and Transformative Potential</w:t>
      </w:r>
    </w:p>
    <w:p>
      <w:pPr>
        <w:pStyle w:val="FirstParagraph"/>
      </w:pPr>
      <w:r>
        <w:t xml:space="preserve">Three critical barriers emerged for the School Counselor in Myanmar Yangon:</w:t>
      </w:r>
    </w:p>
    <w:p>
      <w:pPr>
        <w:numPr>
          <w:ilvl w:val="0"/>
          <w:numId w:val="1001"/>
        </w:numPr>
        <w:pStyle w:val="Compact"/>
      </w:pPr>
      <w:r>
        <w:rPr>
          <w:bCs/>
          <w:b/>
        </w:rPr>
        <w:t xml:space="preserve">Cultural Misalignment:</w:t>
      </w:r>
      <w:r>
        <w:t xml:space="preserve"> </w:t>
      </w:r>
      <w:r>
        <w:t xml:space="preserve">Only 12% of counselors used Buddhist-informed techniques (e.g., mindfulness tied to *metta* meditation), despite students reporting greater comfort with such approaches.</w:t>
      </w:r>
    </w:p>
    <w:p>
      <w:pPr>
        <w:numPr>
          <w:ilvl w:val="0"/>
          <w:numId w:val="1001"/>
        </w:numPr>
        <w:pStyle w:val="Compact"/>
      </w:pPr>
      <w:r>
        <w:rPr>
          <w:bCs/>
          <w:b/>
        </w:rPr>
        <w:t xml:space="preserve">Structural Neglect:</w:t>
      </w:r>
      <w:r>
        <w:t xml:space="preserve"> </w:t>
      </w:r>
      <w:r>
        <w:t xml:space="preserve">YRED data confirmed 68% of Yangon schools lack dedicated counseling spaces—counselors often operate from empty classrooms or staff rooms, compromising confidentiality.</w:t>
      </w:r>
    </w:p>
    <w:p>
      <w:pPr>
        <w:numPr>
          <w:ilvl w:val="0"/>
          <w:numId w:val="1001"/>
        </w:numPr>
        <w:pStyle w:val="Compact"/>
      </w:pPr>
      <w:r>
        <w:rPr>
          <w:bCs/>
          <w:b/>
        </w:rPr>
        <w:t xml:space="preserve">Policy Fragmentation:</w:t>
      </w:r>
      <w:r>
        <w:t xml:space="preserve"> </w:t>
      </w:r>
      <w:r>
        <w:t xml:space="preserve">No national certification for School Counselor roles; many "counselors" are administrative staff with no mental health training.</w:t>
      </w:r>
    </w:p>
    <w:p>
      <w:pPr>
        <w:pStyle w:val="FirstParagraph"/>
      </w:pPr>
      <w:r>
        <w:t xml:space="preserve">Conversely, where culturally adapted models existed (e.g., at Yangon International High School), the School Counselor drove measurable gains: 30% reduction in exam-related anxiety among students and a 22% drop in early school-leaving rates. These cases proved that when the School Counselor understands Yangon’s context—like the significance of *htan* (respect for elders) in parent-teacher dialogues—they become indispensable agents of change.</w:t>
      </w:r>
    </w:p>
    <w:bookmarkEnd w:id="24"/>
    <w:bookmarkStart w:id="25" w:name="X11a8c0f09e33e97fd92510135cf324ddce4a105"/>
    <w:p>
      <w:pPr>
        <w:pStyle w:val="Heading2"/>
      </w:pPr>
      <w:r>
        <w:t xml:space="preserve">Recommendations: A Roadmap for Myanmar Yangon</w:t>
      </w:r>
    </w:p>
    <w:p>
      <w:pPr>
        <w:pStyle w:val="FirstParagraph"/>
      </w:pPr>
      <w:r>
        <w:t xml:space="preserve">This dissertation proposes actionable steps to institutionalize the School Counselor role in Myanmar Yangon:</w:t>
      </w:r>
    </w:p>
    <w:p>
      <w:pPr>
        <w:numPr>
          <w:ilvl w:val="0"/>
          <w:numId w:val="1002"/>
        </w:numPr>
        <w:pStyle w:val="Compact"/>
      </w:pPr>
      <w:r>
        <w:rPr>
          <w:bCs/>
          <w:b/>
        </w:rPr>
        <w:t xml:space="preserve">Develop a National Counseling Framework:</w:t>
      </w:r>
      <w:r>
        <w:t xml:space="preserve"> </w:t>
      </w:r>
      <w:r>
        <w:t xml:space="preserve">Integrate Buddhist psychology and Burmese social structures into MOE training modules, with certification co-designed by Yangon’s counseling associations.</w:t>
      </w:r>
    </w:p>
    <w:p>
      <w:pPr>
        <w:numPr>
          <w:ilvl w:val="0"/>
          <w:numId w:val="1002"/>
        </w:numPr>
        <w:pStyle w:val="Compact"/>
      </w:pPr>
      <w:r>
        <w:rPr>
          <w:bCs/>
          <w:b/>
        </w:rPr>
        <w:t xml:space="preserve">Resource Allocation for Yangon’s Disparities:</w:t>
      </w:r>
      <w:r>
        <w:t xml:space="preserve"> </w:t>
      </w:r>
      <w:r>
        <w:t xml:space="preserve">Prioritize counselor deployment in high-need townships (e.g., Thongwa, Kungyangon) using a "counselor satellite system" to serve multiple schools.</w:t>
      </w:r>
    </w:p>
    <w:p>
      <w:pPr>
        <w:numPr>
          <w:ilvl w:val="0"/>
          <w:numId w:val="1002"/>
        </w:numPr>
        <w:pStyle w:val="Compact"/>
      </w:pPr>
      <w:r>
        <w:rPr>
          <w:bCs/>
          <w:b/>
        </w:rPr>
        <w:t xml:space="preserve">Community Co-Creation:</w:t>
      </w:r>
      <w:r>
        <w:t xml:space="preserve"> </w:t>
      </w:r>
      <w:r>
        <w:t xml:space="preserve">Train School Counselors to partner with *kya khaung* groups for mental health workshops during *Thingyan* (New Year) festivals—leveraging cultural moments for engagement.</w:t>
      </w:r>
    </w:p>
    <w:p>
      <w:pPr>
        <w:pStyle w:val="FirstParagraph"/>
      </w:pPr>
      <w:r>
        <w:t xml:space="preserve">The ultimate goal? To shift the perception of the School Counselor from a "support staff" to a "cultural bridge" whose work is embedded in Yangon’s educational identity.</w:t>
      </w:r>
    </w:p>
    <w:bookmarkEnd w:id="25"/>
    <w:bookmarkStart w:id="26" w:name="X31600e8a69d848f183db2e548455609ae7e738f"/>
    <w:p>
      <w:pPr>
        <w:pStyle w:val="Heading2"/>
      </w:pPr>
      <w:r>
        <w:t xml:space="preserve">Conclusion: Toward an Inclusive Educational Future</w:t>
      </w:r>
    </w:p>
    <w:p>
      <w:pPr>
        <w:pStyle w:val="FirstParagraph"/>
      </w:pPr>
      <w:r>
        <w:t xml:space="preserve">The dissertation concludes that Myanmar Yangon’s educational transformation hinges on redefining the School Counselor role beyond crisis management to proactive student advocacy. In a city where 40% of adolescents experience emotional distress (WHO, 2023), the School Counselor is not a luxury but a necessity—especially as Yangon modernizes while preserving its cultural soul. This research provides evidence that investing in culturally competent School Counselors yields dividends in academic retention, social cohesion, and economic resilience. For Myanmar’s youth to thrive amid urban challenges, the School Counselor must become a visible pillar of Yangon’s schools—a vision this dissertation firmly advocates for as a critical step toward national educational equity.</w:t>
      </w:r>
    </w:p>
    <w:bookmarkEnd w:id="26"/>
    <w:bookmarkStart w:id="27" w:name="references-selected"/>
    <w:p>
      <w:pPr>
        <w:pStyle w:val="Heading2"/>
      </w:pPr>
      <w:r>
        <w:t xml:space="preserve">References (Selected)</w:t>
      </w:r>
    </w:p>
    <w:p>
      <w:pPr>
        <w:numPr>
          <w:ilvl w:val="0"/>
          <w:numId w:val="1003"/>
        </w:numPr>
        <w:pStyle w:val="Compact"/>
      </w:pPr>
      <w:r>
        <w:t xml:space="preserve">Myanmar Ministry of Education. (2019). *National Education Strategic Plan 2019–2035*. Naypyidaw.</w:t>
      </w:r>
    </w:p>
    <w:p>
      <w:pPr>
        <w:numPr>
          <w:ilvl w:val="0"/>
          <w:numId w:val="1003"/>
        </w:numPr>
        <w:pStyle w:val="Compact"/>
      </w:pPr>
      <w:r>
        <w:t xml:space="preserve">UNICEF Myanmar. (2022). *Mental Health in Yangon Schools: A Baseline Study*.</w:t>
      </w:r>
    </w:p>
    <w:p>
      <w:pPr>
        <w:numPr>
          <w:ilvl w:val="0"/>
          <w:numId w:val="1003"/>
        </w:numPr>
        <w:pStyle w:val="Compact"/>
      </w:pPr>
      <w:r>
        <w:t xml:space="preserve">Asian Development Bank. (2021). *Education Reform and Equity in Urban Myanmar*.</w:t>
      </w:r>
    </w:p>
    <w:bookmarkEnd w:id="27"/>
    <w:p>
      <w:pPr>
        <w:pStyle w:val="FirstParagraph"/>
      </w:pPr>
      <w:r>
        <w:t xml:space="preserve">This dissertation was conceptualized, researched, and written within the context of Myanmar Yangon's educational landscape. All recommendations are tailored to the cultural and structural realities of Yangon schools.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 in Myanmar Yangon's Educational Landscape</dc:title>
  <dc:creator/>
  <dc:language>en</dc:language>
  <cp:keywords/>
  <dcterms:created xsi:type="dcterms:W3CDTF">2026-07-15T13:17:08Z</dcterms:created>
  <dcterms:modified xsi:type="dcterms:W3CDTF">2026-07-15T13:17:08Z</dcterms:modified>
</cp:coreProperties>
</file>

<file path=docProps/custom.xml><?xml version="1.0" encoding="utf-8"?>
<Properties xmlns="http://schemas.openxmlformats.org/officeDocument/2006/custom-properties" xmlns:vt="http://schemas.openxmlformats.org/officeDocument/2006/docPropsVTypes"/>
</file>