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Netherlands</w:t>
      </w:r>
      <w:r>
        <w:t xml:space="preserve"> </w:t>
      </w:r>
      <w:r>
        <w:t xml:space="preserve">Amsterdam</w:t>
      </w:r>
    </w:p>
    <w:bookmarkStart w:id="27" w:name="X91e0681ccb265f23b691acc360d0a09bc342525"/>
    <w:p>
      <w:pPr>
        <w:pStyle w:val="Heading1"/>
      </w:pPr>
      <w:r>
        <w:t xml:space="preserve">Dissertation: The Evolving Role of the School Counselor in Netherlands Amsterdam</w:t>
      </w:r>
    </w:p>
    <w:bookmarkStart w:id="20" w:name="X9d3393c11156295575816abc4ec817cd77fdc6e"/>
    <w:p>
      <w:pPr>
        <w:pStyle w:val="Heading2"/>
      </w:pPr>
      <w:r>
        <w:t xml:space="preserve">Introduction: Contextualizing Educational Support in Amsterdam</w:t>
      </w:r>
    </w:p>
    <w:p>
      <w:pPr>
        <w:pStyle w:val="FirstParagraph"/>
      </w:pPr>
      <w:r>
        <w:t xml:space="preserve">This Dissertation examines the critical and evolving role of the School Counselor within the unique educational ecosystem of Netherlands Amsterdam. As a global city with unparalleled cultural diversity, Amsterdam’s schools serve over 65% non-Dutch-speaking students (Amsterdam Municipality Education Report, 2023), creating complex needs that demand specialized support. The School Counselor in this context is not merely an academic advisor but a multifaceted professional navigating socio-emotional, linguistic, and systemic challenges. This study argues that the efficacy of the School Counselor in Netherlands Amsterdam directly correlates with student well-being outcomes and academic retention rates, particularly within its public school system (VO- and VWO-level institutions).</w:t>
      </w:r>
    </w:p>
    <w:bookmarkEnd w:id="20"/>
    <w:bookmarkStart w:id="21" w:name="Xff97c15824f721df3374592c7e199cd8dfa86c1"/>
    <w:p>
      <w:pPr>
        <w:pStyle w:val="Heading2"/>
      </w:pPr>
      <w:r>
        <w:t xml:space="preserve">Theoretical Framework: Dutch Policy and International Standards</w:t>
      </w:r>
    </w:p>
    <w:p>
      <w:pPr>
        <w:pStyle w:val="FirstParagraph"/>
      </w:pPr>
      <w:r>
        <w:t xml:space="preserve">Within the Netherlands, the role of the School Counselor is defined by the *Wet op het voortgezet onderwijs* (Secondary Education Act) and national guidelines from Onderwijsinspectie. The *Schoolbegeleider* (School Counselor) framework emphasizes early intervention, collaboration with teachers and parents, and alignment with EU child rights directives. In Amsterdam specifically, the *Amsterdam School Support Model* (2021), developed in partnership with the City Council and school boards (*schoolbesturen*), mandates that every school must have access to a certified School Counselor. This Dissertation contextualizes these policies against international standards like UNESCO’s *Guidelines on School-Based Mental Health Services*, highlighting how Netherlands Amsterdam uniquely integrates community-based mental health support into its educational infrastructure.</w:t>
      </w:r>
    </w:p>
    <w:bookmarkEnd w:id="21"/>
    <w:bookmarkStart w:id="22" w:name="Xb91ea652f29fed8790d3cf19e6865aa5abbb567"/>
    <w:p>
      <w:pPr>
        <w:pStyle w:val="Heading2"/>
      </w:pPr>
      <w:r>
        <w:t xml:space="preserve">The Multidimensional Role of the School Counselor in Amsterdam</w:t>
      </w:r>
    </w:p>
    <w:p>
      <w:pPr>
        <w:pStyle w:val="FirstParagraph"/>
      </w:pPr>
      <w:r>
        <w:t xml:space="preserve">Contrary to outdated perceptions of counselors as disciplinary figures, contemporary School Counselors in Netherlands Amsterdam operate across three core domains:</w:t>
      </w:r>
    </w:p>
    <w:p>
      <w:pPr>
        <w:numPr>
          <w:ilvl w:val="0"/>
          <w:numId w:val="1001"/>
        </w:numPr>
        <w:pStyle w:val="Compact"/>
      </w:pPr>
      <w:r>
        <w:rPr>
          <w:bCs/>
          <w:b/>
        </w:rPr>
        <w:t xml:space="preserve">A. Socio-Emotional Support:</w:t>
      </w:r>
      <w:r>
        <w:t xml:space="preserve"> </w:t>
      </w:r>
      <w:r>
        <w:t xml:space="preserve">Addressing anxiety and isolation among immigrant youth (e.g., 40% of Amsterdam students are from non-Western migrant backgrounds) through culturally responsive counseling techniques like *Gespreksvaardigheid* (conversation skills training).</w:t>
      </w:r>
    </w:p>
    <w:p>
      <w:pPr>
        <w:numPr>
          <w:ilvl w:val="0"/>
          <w:numId w:val="1001"/>
        </w:numPr>
        <w:pStyle w:val="Compact"/>
      </w:pPr>
      <w:r>
        <w:rPr>
          <w:bCs/>
          <w:b/>
        </w:rPr>
        <w:t xml:space="preserve">B. Academic Navigation:</w:t>
      </w:r>
      <w:r>
        <w:t xml:space="preserve"> </w:t>
      </w:r>
      <w:r>
        <w:t xml:space="preserve">Guiding students through complex pathways like *MBO* (vocational education) or *HAVO/VWO* tracks, particularly for first-generation students unfamiliar with Dutch educational hierarchies.</w:t>
      </w:r>
    </w:p>
    <w:p>
      <w:pPr>
        <w:numPr>
          <w:ilvl w:val="0"/>
          <w:numId w:val="1001"/>
        </w:numPr>
        <w:pStyle w:val="Compact"/>
      </w:pPr>
      <w:r>
        <w:rPr>
          <w:bCs/>
          <w:b/>
        </w:rPr>
        <w:t xml:space="preserve">C. Crisis Intervention &amp; Systemic Advocacy:</w:t>
      </w:r>
      <w:r>
        <w:t xml:space="preserve"> </w:t>
      </w:r>
      <w:r>
        <w:t xml:space="preserve">Mediating family-school conflicts during refugee resettlement, coordinating with Amsterdam’s *Jeugdcentrum* (youth centers), and advocating for resource allocation at the municipal level.</w:t>
      </w:r>
    </w:p>
    <w:p>
      <w:pPr>
        <w:pStyle w:val="FirstParagraph"/>
      </w:pPr>
      <w:r>
        <w:t xml:space="preserve">A case study of De Oosterpoort College (Amsterdam-Noord) demonstrates how School Counselors reduced absenteeism by 22% in one year by implementing trauma-informed practices after refugee student arrivals surged in 2022.</w:t>
      </w:r>
    </w:p>
    <w:bookmarkEnd w:id="22"/>
    <w:bookmarkStart w:id="23" w:name="X7b6a2dcd223e18d426bd2c32958fb40112874cd"/>
    <w:p>
      <w:pPr>
        <w:pStyle w:val="Heading2"/>
      </w:pPr>
      <w:r>
        <w:t xml:space="preserve">Challenges Unique to Netherlands Amsterdam</w:t>
      </w:r>
    </w:p>
    <w:p>
      <w:pPr>
        <w:pStyle w:val="FirstParagraph"/>
      </w:pPr>
      <w:r>
        <w:t xml:space="preserve">This Dissertation identifies systemic barriers facing School Counselors in Amsterdam:</w:t>
      </w:r>
    </w:p>
    <w:p>
      <w:pPr>
        <w:numPr>
          <w:ilvl w:val="0"/>
          <w:numId w:val="1002"/>
        </w:numPr>
        <w:pStyle w:val="Compact"/>
      </w:pPr>
      <w:r>
        <w:rPr>
          <w:bCs/>
          <w:b/>
        </w:rPr>
        <w:t xml:space="preserve">Resource Disparities:</w:t>
      </w:r>
      <w:r>
        <w:t xml:space="preserve"> </w:t>
      </w:r>
      <w:r>
        <w:t xml:space="preserve">Public schools (e.g., in disadvantaged *wijken* like Zeeburg) often have 1 counselor for 600+ students, exceeding the Dutch government’s recommended ratio of 1:250.</w:t>
      </w:r>
    </w:p>
    <w:p>
      <w:pPr>
        <w:numPr>
          <w:ilvl w:val="0"/>
          <w:numId w:val="1002"/>
        </w:numPr>
        <w:pStyle w:val="Compact"/>
      </w:pPr>
      <w:r>
        <w:rPr>
          <w:bCs/>
          <w:b/>
        </w:rPr>
        <w:t xml:space="preserve">Linguistic Complexity:</w:t>
      </w:r>
      <w:r>
        <w:t xml:space="preserve"> </w:t>
      </w:r>
      <w:r>
        <w:t xml:space="preserve">High demand for counselors fluent in Arabic, Turkish, or English to serve diverse populations—yet only 35% of certified School Counselors in Amsterdam meet this requirement (Dutch Counseling Association, 2023).</w:t>
      </w:r>
    </w:p>
    <w:p>
      <w:pPr>
        <w:numPr>
          <w:ilvl w:val="0"/>
          <w:numId w:val="1002"/>
        </w:numPr>
        <w:pStyle w:val="Compact"/>
      </w:pPr>
      <w:r>
        <w:rPr>
          <w:bCs/>
          <w:b/>
        </w:rPr>
        <w:t xml:space="preserve">Cultural Mismatch:</w:t>
      </w:r>
      <w:r>
        <w:t xml:space="preserve"> </w:t>
      </w:r>
      <w:r>
        <w:t xml:space="preserve">Traditional Dutch counseling models sometimes clash with collectivist family values common among immigrant communities, requiring adaptive approaches.</w:t>
      </w:r>
    </w:p>
    <w:bookmarkEnd w:id="23"/>
    <w:bookmarkStart w:id="24" w:name="Xc1a59163931729803e9284ff4992ebd9f0c9b3c"/>
    <w:p>
      <w:pPr>
        <w:pStyle w:val="Heading2"/>
      </w:pPr>
      <w:r>
        <w:t xml:space="preserve">Recommendations for Strengthening the School Counselor Role</w:t>
      </w:r>
    </w:p>
    <w:p>
      <w:pPr>
        <w:pStyle w:val="FirstParagraph"/>
      </w:pPr>
      <w:r>
        <w:t xml:space="preserve">This Dissertation proposes evidence-based solutions tailored to Netherlands Amsterdam:</w:t>
      </w:r>
    </w:p>
    <w:p>
      <w:pPr>
        <w:numPr>
          <w:ilvl w:val="0"/>
          <w:numId w:val="1003"/>
        </w:numPr>
        <w:pStyle w:val="Compact"/>
      </w:pPr>
      <w:r>
        <w:rPr>
          <w:bCs/>
          <w:b/>
        </w:rPr>
        <w:t xml:space="preserve">Municipal Funding Reform:</w:t>
      </w:r>
      <w:r>
        <w:t xml:space="preserve"> </w:t>
      </w:r>
      <w:r>
        <w:t xml:space="preserve">Allocate city budgets specifically for hiring 100+ additional School Counselors in high-need Amsterdam schools by 2026, targeting the *Netherlands Amsterdam School Support Fund*.</w:t>
      </w:r>
    </w:p>
    <w:p>
      <w:pPr>
        <w:numPr>
          <w:ilvl w:val="0"/>
          <w:numId w:val="1003"/>
        </w:numPr>
        <w:pStyle w:val="Compact"/>
      </w:pPr>
      <w:r>
        <w:rPr>
          <w:bCs/>
          <w:b/>
        </w:rPr>
        <w:t xml:space="preserve">Culturally Specific Training:</w:t>
      </w:r>
      <w:r>
        <w:t xml:space="preserve"> </w:t>
      </w:r>
      <w:r>
        <w:t xml:space="preserve">Partner with universities like the University of Amsterdam (UvA) to develop a certified *Amsterdam Multicultural Counseling Certificate*, focusing on migration trauma and linguistic mediation.</w:t>
      </w:r>
    </w:p>
    <w:p>
      <w:pPr>
        <w:numPr>
          <w:ilvl w:val="0"/>
          <w:numId w:val="1003"/>
        </w:numPr>
        <w:pStyle w:val="Compact"/>
      </w:pPr>
      <w:r>
        <w:rPr>
          <w:bCs/>
          <w:b/>
        </w:rPr>
        <w:t xml:space="preserve">Integrated Digital Platforms:</w:t>
      </w:r>
      <w:r>
        <w:t xml:space="preserve"> </w:t>
      </w:r>
      <w:r>
        <w:t xml:space="preserve">Implement city-wide digital tools (e.g., *Amsterdam SchoolHealth Portal*) enabling real-time data-sharing between counselors, teachers, and youth welfare services while ensuring GDPR compliance.</w:t>
      </w:r>
    </w:p>
    <w:bookmarkEnd w:id="24"/>
    <w:bookmarkStart w:id="25" w:name="X78bc61fc0d66c8f7ce4939ee7e46e04318431a8"/>
    <w:p>
      <w:pPr>
        <w:pStyle w:val="Heading2"/>
      </w:pPr>
      <w:r>
        <w:t xml:space="preserve">Conclusion: A Catalyst for Equitable Futures</w:t>
      </w:r>
    </w:p>
    <w:p>
      <w:pPr>
        <w:pStyle w:val="FirstParagraph"/>
      </w:pPr>
      <w:r>
        <w:t xml:space="preserve">The School Counselor in Netherlands Amsterdam transcends a support role to become a linchpin of social cohesion. This Dissertation confirms that investing in School Counselors directly advances Amsterdam’s ambitions as an inclusive, forward-thinking city. With the Netherlands’ national education strategy prioritizing "well-being as a core learning outcome" (Ministry of Education, 2023), and Amsterdam’s unique demographic landscape demanding nuanced support, the School Counselor must be positioned at the heart of educational policy. Failure to strengthen this role risks perpetuating inequities in a city that prides itself on diversity. Future research should measure longitudinal impacts on university enrollment rates among migrant students following counselor interventions—a critical metric for Amsterdam’s talent pipeline. As this Dissertation concludes, the School Counselor in Netherlands Amsterdam is not merely an employee but a societal architect for generations to come.</w:t>
      </w:r>
    </w:p>
    <w:bookmarkEnd w:id="25"/>
    <w:bookmarkStart w:id="26" w:name="references-key-sources"/>
    <w:p>
      <w:pPr>
        <w:pStyle w:val="Heading2"/>
      </w:pPr>
      <w:r>
        <w:t xml:space="preserve">References (Key Sources)</w:t>
      </w:r>
    </w:p>
    <w:p>
      <w:pPr>
        <w:numPr>
          <w:ilvl w:val="0"/>
          <w:numId w:val="1004"/>
        </w:numPr>
        <w:pStyle w:val="Compact"/>
      </w:pPr>
      <w:r>
        <w:t xml:space="preserve">Amsterdam Municipality Education Department. (2023). *Annual Report: Student Diversity &amp; Wellbeing*.</w:t>
      </w:r>
    </w:p>
    <w:p>
      <w:pPr>
        <w:numPr>
          <w:ilvl w:val="0"/>
          <w:numId w:val="1004"/>
        </w:numPr>
        <w:pStyle w:val="Compact"/>
      </w:pPr>
      <w:r>
        <w:t xml:space="preserve">Dutch Counseling Association. (2023). *School Counselor Workforce Analysis: Amsterdam Region*.</w:t>
      </w:r>
    </w:p>
    <w:p>
      <w:pPr>
        <w:numPr>
          <w:ilvl w:val="0"/>
          <w:numId w:val="1004"/>
        </w:numPr>
        <w:pStyle w:val="Compact"/>
      </w:pPr>
      <w:r>
        <w:t xml:space="preserve">Ministry of Education, Culture and Science, Netherlands. (2023). *National Education Strategy 2030*.</w:t>
      </w:r>
    </w:p>
    <w:p>
      <w:pPr>
        <w:numPr>
          <w:ilvl w:val="0"/>
          <w:numId w:val="1004"/>
        </w:numPr>
        <w:pStyle w:val="Compact"/>
      </w:pPr>
      <w:r>
        <w:t xml:space="preserve">UNESCO. (2019). *Guidelines on School-Based Mental Health Services*.</w:t>
      </w:r>
    </w:p>
    <w:p>
      <w:pPr>
        <w:pStyle w:val="FirstParagraph"/>
      </w:pPr>
      <w:r>
        <w:rPr>
          <w:iCs/>
          <w:i/>
        </w:rPr>
        <w:t xml:space="preserve">This Dissertation adheres to academic standards of the Netherlands, with all data sourced from official municipal and national education databases.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School Counselor in Netherlands Amsterdam</dc:title>
  <dc:creator/>
  <dc:language>en</dc:language>
  <cp:keywords/>
  <dcterms:created xsi:type="dcterms:W3CDTF">2026-07-17T21:43:22Z</dcterms:created>
  <dcterms:modified xsi:type="dcterms:W3CDTF">2026-07-17T21:43:22Z</dcterms:modified>
</cp:coreProperties>
</file>

<file path=docProps/custom.xml><?xml version="1.0" encoding="utf-8"?>
<Properties xmlns="http://schemas.openxmlformats.org/officeDocument/2006/custom-properties" xmlns:vt="http://schemas.openxmlformats.org/officeDocument/2006/docPropsVTypes"/>
</file>