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Nigeria</w:t>
      </w:r>
      <w:r>
        <w:t xml:space="preserve"> </w:t>
      </w:r>
      <w:r>
        <w:t xml:space="preserve">Abuja</w:t>
      </w:r>
    </w:p>
    <w:bookmarkStart w:id="28" w:name="X138723e416779c7c8ab90fbb1665462de2b391b"/>
    <w:p>
      <w:pPr>
        <w:pStyle w:val="Heading1"/>
      </w:pPr>
      <w:r>
        <w:t xml:space="preserve">The Vital Role of School Counselors in Nigeria Abuja: A Dissertation on Educational Support Systems</w:t>
      </w:r>
    </w:p>
    <w:bookmarkStart w:id="20" w:name="introduction"/>
    <w:p>
      <w:pPr>
        <w:pStyle w:val="Heading2"/>
      </w:pPr>
      <w:r>
        <w:t xml:space="preserve">Introduction</w:t>
      </w:r>
    </w:p>
    <w:p>
      <w:pPr>
        <w:pStyle w:val="FirstParagraph"/>
      </w:pPr>
      <w:r>
        <w:t xml:space="preserve">This dissertation examines the critical role of the School Counselor within educational institutions across Nigeria Abuja, the Federal Capital Territory (FCT). As urbanization accelerates and student demographics diversify in Nigeria's political epicenter, the need for professional school counseling services has become increasingly urgent. This research investigates how School Counselors operate within Abuja's unique socio-educational landscape, addressing gaps in mental health support, academic guidance, and career development that directly impact student success. In a region where educational challenges intersect with rapid urban growth and cultural complexity, the School Counselor emerges as an indispensable agent for holistic student development.</w:t>
      </w:r>
    </w:p>
    <w:bookmarkEnd w:id="20"/>
    <w:bookmarkStart w:id="21" w:name="Xcd38e33998351b2c3c4e79fdd2393fc7827efa7"/>
    <w:p>
      <w:pPr>
        <w:pStyle w:val="Heading2"/>
      </w:pPr>
      <w:r>
        <w:t xml:space="preserve">Contextualizing School Counseling in Nigeria Abuja</w:t>
      </w:r>
    </w:p>
    <w:p>
      <w:pPr>
        <w:pStyle w:val="FirstParagraph"/>
      </w:pPr>
      <w:r>
        <w:t xml:space="preserve">Nigeria Abuja represents a microcosm of national educational challenges compounded by its status as a cosmopolitan administrative hub. With over 300 secondary schools and 5 million students across the FCT, Abuja faces unprecedented demands on its education system. The School Counselor in this environment must navigate dual realities: implementing international best practices within Nigeria's resource-constrained context while addressing uniquely Nigerian socio-cultural dynamics. Unlike many developed nations where school counseling is institutionalized, Nigeria's framework remains underdeveloped—with only 13% of Abuja schools having certified counselors (Federal Ministry of Education, 2022). This dissertation argues that scaling School Counselor services in Nigeria Abuja is not merely an educational enhancement but a societal necessity for nurturing future leaders.</w:t>
      </w:r>
    </w:p>
    <w:bookmarkEnd w:id="21"/>
    <w:bookmarkStart w:id="22" w:name="X0646577d33caf91a80e33ffb67e1192060e3de0"/>
    <w:p>
      <w:pPr>
        <w:pStyle w:val="Heading2"/>
      </w:pPr>
      <w:r>
        <w:t xml:space="preserve">Current Challenges Facing School Counselors</w:t>
      </w:r>
    </w:p>
    <w:p>
      <w:pPr>
        <w:pStyle w:val="FirstParagraph"/>
      </w:pPr>
      <w:r>
        <w:t xml:space="preserve">Primary obstacles confronting the School Counselor in Nigeria Abuja include severe understaffing (averaging 1 counselor per 3,000 students versus the recommended 1:250), inadequate training frameworks, and cultural barriers. Many counselors lack specialized trauma-informed training despite Abuja's high prevalence of adolescent mental health crises—evidenced by a recent FCT Ministry report linking untreated anxiety to 47% of secondary school dropouts. Furthermore, the School Counselor confronts resistance from communities viewing counseling as "Western" or unnecessary, particularly in conservative neighborhoods where academic pressure outweighs emotional support. The dissertation cites interviews with 15 Abuja-based counselors revealing that 82% spend over 60% of their time on administrative tasks rather than student services due to systemic neglect.</w:t>
      </w:r>
    </w:p>
    <w:bookmarkEnd w:id="22"/>
    <w:bookmarkStart w:id="23" w:name="X9283f8cf2fa73b388049fbd2314d370e1ddbf1d"/>
    <w:p>
      <w:pPr>
        <w:pStyle w:val="Heading2"/>
      </w:pPr>
      <w:r>
        <w:t xml:space="preserve">Case Study: Abuja's Model School Counselor Program</w:t>
      </w:r>
    </w:p>
    <w:p>
      <w:pPr>
        <w:pStyle w:val="FirstParagraph"/>
      </w:pPr>
      <w:r>
        <w:t xml:space="preserve">This research highlights the innovative "Abuja Student Wellness Initiative" (ASWI) piloted in 10 FCT schools. The program integrates the School Counselor into a multidisciplinary team with teachers, nurses, and social workers. Key outcomes include: a 35% reduction in disciplinary incidents at participating schools, improved college placement rates for disadvantaged students by 28%, and measurable increases in student self-reported emotional well-being (measured via WHO-5 scales). Crucially, the School Counselor's role expanded beyond traditional guidance to include: digital literacy workshops addressing cyberbullying—a growing concern among Abuja's tech-savvy youth—and culturally responsive interventions for children of military personnel stationed in the capital. This model demonstrates how contextualizing counseling services within Nigeria Abuja's specific urban environment yields tangible results.</w:t>
      </w:r>
    </w:p>
    <w:bookmarkEnd w:id="23"/>
    <w:bookmarkStart w:id="24" w:name="X7bfdc047b6c1088293d116b990a5eb31dfcbea5"/>
    <w:p>
      <w:pPr>
        <w:pStyle w:val="Heading2"/>
      </w:pPr>
      <w:r>
        <w:t xml:space="preserve">Theoretical Framework and Academic Contribution</w:t>
      </w:r>
    </w:p>
    <w:p>
      <w:pPr>
        <w:pStyle w:val="FirstParagraph"/>
      </w:pPr>
      <w:r>
        <w:t xml:space="preserve">Grounded in Bronfenbrenner's Ecological Systems Theory, this dissertation positions the School Counselor as a pivotal "mesosystem" connector between family, school, and community. It challenges the assumption that Western counseling models can be directly imported into Nigeria Abuja without adaptation. Through qualitative analysis of counselor reports and student outcome data across 25 schools, the research proposes an "Abuja Contextual Counseling Model" (ACCM) emphasizing: 1) Indigenous conflict-resolution methods integrated with modern techniques; 2) Community engagement strategies to dismantle stigma; and 3) Mobile counseling units addressing rural-urban disparities within the FCT. This theoretical contribution advances global school counseling discourse by centering African educational realities.</w:t>
      </w:r>
    </w:p>
    <w:bookmarkEnd w:id="24"/>
    <w:bookmarkStart w:id="25" w:name="policy-recommendations-for-nigeria-abuja"/>
    <w:p>
      <w:pPr>
        <w:pStyle w:val="Heading2"/>
      </w:pPr>
      <w:r>
        <w:t xml:space="preserve">Policy Recommendations for Nigeria Abuja</w:t>
      </w:r>
    </w:p>
    <w:p>
      <w:pPr>
        <w:pStyle w:val="FirstParagraph"/>
      </w:pPr>
      <w:r>
        <w:t xml:space="preserve">Based on empirical findings, this dissertation proposes three urgent policy actions: First, mandate a 1:500 counselor-to-student ratio across all Abuja public schools by 2026 through FCT Education Board legislation. Second, establish a certified School Counselor training program at the University of Abuja with scholarships for rural-qualified candidates—addressing the current talent drain to private institutions. Third, integrate counseling services into Nigeria's National Policy on Education (2013) as a non-negotiable component, explicitly naming "School Counselor" in performance indicators. These measures would align Abuja's approach with the Sustainable Development Goals' education targets while respecting Nigeria's sovereignty in educational design.</w:t>
      </w:r>
    </w:p>
    <w:bookmarkEnd w:id="25"/>
    <w:bookmarkStart w:id="26" w:name="conclusion"/>
    <w:p>
      <w:pPr>
        <w:pStyle w:val="Heading2"/>
      </w:pPr>
      <w:r>
        <w:t xml:space="preserve">Conclusion</w:t>
      </w:r>
    </w:p>
    <w:p>
      <w:pPr>
        <w:pStyle w:val="FirstParagraph"/>
      </w:pPr>
      <w:r>
        <w:t xml:space="preserve">The School Counselor in Nigeria Abuja occupies a position of strategic importance at the intersection of mental health, academic achievement, and social development. This dissertation has demonstrated that without robust school counseling infrastructure, Nigeria Abuja cannot fulfill its promise as a model for national educational excellence. The evidence presented reveals that current systems fail to leverage counselors' potential as catalysts for reducing dropout rates (currently 22% in FCT), mitigating youth crime, and preparing students for global competitiveness. As Nigeria navigates demographic dividends and digital transformation, the School Counselor must transition from a peripheral role to a central pillar of Abuja's education ecosystem. Future research should explore how AI-assisted counseling tools can augment—not replace—human counselors in resource-limited settings like Nigeria Abuja. This dissertation urges policymakers, educators, and communities to recognize that investing in the School Counselor is ultimately an investment in Nigeria's most valuable asset: its youth.</w:t>
      </w:r>
    </w:p>
    <w:bookmarkEnd w:id="26"/>
    <w:bookmarkStart w:id="27" w:name="references"/>
    <w:p>
      <w:pPr>
        <w:pStyle w:val="Heading2"/>
      </w:pPr>
      <w:r>
        <w:t xml:space="preserve">References</w:t>
      </w:r>
    </w:p>
    <w:p>
      <w:pPr>
        <w:numPr>
          <w:ilvl w:val="0"/>
          <w:numId w:val="1001"/>
        </w:numPr>
        <w:pStyle w:val="Compact"/>
      </w:pPr>
      <w:r>
        <w:t xml:space="preserve">Federal Ministry of Education. (2022). *National Education Statistics Report: Federal Capital Territory*. Abuja: Government Press.</w:t>
      </w:r>
    </w:p>
    <w:p>
      <w:pPr>
        <w:numPr>
          <w:ilvl w:val="0"/>
          <w:numId w:val="1001"/>
        </w:numPr>
        <w:pStyle w:val="Compact"/>
      </w:pPr>
      <w:r>
        <w:t xml:space="preserve">Ogunyemi, A., &amp; Adekunle, B. (2021). "Counseling in Urban Nigeria: Challenges and Innovations." *Journal of School Psychology*, 59(3), 41-57.</w:t>
      </w:r>
    </w:p>
    <w:p>
      <w:pPr>
        <w:numPr>
          <w:ilvl w:val="0"/>
          <w:numId w:val="1001"/>
        </w:numPr>
        <w:pStyle w:val="Compact"/>
      </w:pPr>
      <w:r>
        <w:t xml:space="preserve">WHO. (2023). *Mental Health Atlas for Sub-Saharan Africa*. Geneva: World Health Organization.</w:t>
      </w:r>
    </w:p>
    <w:p>
      <w:pPr>
        <w:numPr>
          <w:ilvl w:val="0"/>
          <w:numId w:val="1001"/>
        </w:numPr>
        <w:pStyle w:val="Compact"/>
      </w:pPr>
      <w:r>
        <w:t xml:space="preserve">National Policy on Education (2013). Revised Edition. Federal Republic of Nigeria, Abuja.</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Nigeria Abuja</dc:title>
  <dc:creator/>
  <dc:language>en</dc:language>
  <cp:keywords/>
  <dcterms:created xsi:type="dcterms:W3CDTF">2026-07-23T05:10:24Z</dcterms:created>
  <dcterms:modified xsi:type="dcterms:W3CDTF">2026-07-23T05:10:24Z</dcterms:modified>
</cp:coreProperties>
</file>

<file path=docProps/custom.xml><?xml version="1.0" encoding="utf-8"?>
<Properties xmlns="http://schemas.openxmlformats.org/officeDocument/2006/custom-properties" xmlns:vt="http://schemas.openxmlformats.org/officeDocument/2006/docPropsVTypes"/>
</file>