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w:t>
      </w:r>
      <w:r>
        <w:t xml:space="preserve"> </w:t>
      </w:r>
      <w:r>
        <w:t xml:space="preserve">Role</w:t>
      </w:r>
      <w:r>
        <w:t xml:space="preserve"> </w:t>
      </w:r>
      <w:r>
        <w:t xml:space="preserve">in</w:t>
      </w:r>
      <w:r>
        <w:t xml:space="preserve"> </w:t>
      </w:r>
      <w:r>
        <w:t xml:space="preserve">Spain</w:t>
      </w:r>
      <w:r>
        <w:t xml:space="preserve"> </w:t>
      </w:r>
      <w:r>
        <w:t xml:space="preserve">Madrid</w:t>
      </w:r>
      <w:r>
        <w:t xml:space="preserve"> </w:t>
      </w:r>
      <w:r>
        <w:t xml:space="preserve">Educational</w:t>
      </w:r>
      <w:r>
        <w:t xml:space="preserve"> </w:t>
      </w:r>
      <w:r>
        <w:t xml:space="preserve">Context</w:t>
      </w:r>
    </w:p>
    <w:bookmarkStart w:id="25" w:name="X1e3a51b23fdd66fbd1fd352b7e582b399502fd3"/>
    <w:p>
      <w:pPr>
        <w:pStyle w:val="Heading1"/>
      </w:pPr>
      <w:r>
        <w:t xml:space="preserve">The Evolving Role of School Counselors: A Critical Analysis Within Spain Madrid's Educational System</w:t>
      </w:r>
    </w:p>
    <w:p>
      <w:pPr>
        <w:pStyle w:val="FirstParagraph"/>
      </w:pPr>
      <w:r>
        <w:t xml:space="preserve">This Dissertation examines the indispensable function of the School Counselor within Spain Madrid's educational landscape, analyzing structural frameworks, professional challenges, and transformative potential. As Madrid emerges as a dynamic hub for educational innovation in Spain, understanding how School Counselors operate within its unique socio-cultural and institutional context becomes paramount. This comprehensive analysis establishes that effective school counseling is not merely ancillary but foundational to achieving equitable academic outcomes and holistic student development across Madrid's diverse schools.</w:t>
      </w:r>
    </w:p>
    <w:bookmarkStart w:id="20" w:name="X496ed8753d20a08e8cd1731cfbae6bee14f27ae"/>
    <w:p>
      <w:pPr>
        <w:pStyle w:val="Heading2"/>
      </w:pPr>
      <w:r>
        <w:t xml:space="preserve">The Legal and Structural Framework Governing School Counselors in Spain Madrid</w:t>
      </w:r>
    </w:p>
    <w:p>
      <w:pPr>
        <w:pStyle w:val="FirstParagraph"/>
      </w:pPr>
      <w:r>
        <w:t xml:space="preserve">Spain's educational governance operates through a decentralized system where regional authorities, including Madrid's Community Government (Comunidad de Madrid), implement national policies. The Organic Law for the Improvement of Educational Quality (LOMLOE, 2020) explicitly recognizes School Counselors as essential personnel, mandating their presence in all secondary education institutions. In Madrid specifically, the Regional Ministry of Education has reinforced this through Decree 139/2018, which establishes minimum counselor-to-student ratios and defines core competencies. This legal scaffolding positions the School Counselor within Madrid's educational ecosystem as a mandated professional dedicated to academic guidance, emotional support, and social integration – distinct from purely academic teaching roles.</w:t>
      </w:r>
    </w:p>
    <w:p>
      <w:pPr>
        <w:pStyle w:val="BodyText"/>
      </w:pPr>
      <w:r>
        <w:t xml:space="preserve">The operational model in Madrid typically places School Counselors within school teams alongside teachers and administrative staff. Unlike some European countries where counseling is embedded in health systems, Spain Madrid has integrated it directly into educational institutions. This approach reflects a national philosophy viewing mental wellness as intrinsically linked to academic success, particularly crucial given Madrid's high population density (over 3 million inhabitants) and socio-economic diversity spanning affluent neighborhoods like Salamanca to marginalized districts such as Villaverde.</w:t>
      </w:r>
    </w:p>
    <w:bookmarkEnd w:id="20"/>
    <w:bookmarkStart w:id="21" w:name="Xe9268c3817b552951809de629e44b3979970faf"/>
    <w:p>
      <w:pPr>
        <w:pStyle w:val="Heading2"/>
      </w:pPr>
      <w:r>
        <w:t xml:space="preserve">Contemporary Challenges Facing School Counselors in Madrid</w:t>
      </w:r>
    </w:p>
    <w:p>
      <w:pPr>
        <w:pStyle w:val="FirstParagraph"/>
      </w:pPr>
      <w:r>
        <w:t xml:space="preserve">Despite legislative support, School Counselors in Spain Madrid confront significant systemic barriers. A persistent challenge is the student-to-counselor ratio, which often exceeds the recommended 1:300 (as per LOMLOE) due to budget constraints. In many public schools across Madrid, ratios reach 1:500 or higher, severely limiting individualized support capacity. The Spanish Institute for School Counselors (ICAE) reported in 2023 that over 68% of Madrid-based counselors cited "insufficient time per student" as their primary professional obstacle.</w:t>
      </w:r>
    </w:p>
    <w:p>
      <w:pPr>
        <w:pStyle w:val="BodyText"/>
      </w:pPr>
      <w:r>
        <w:t xml:space="preserve">Cultural and linguistic barriers further complicate interventions. Madrid's schools serve a growing immigrant population (approximately 15% of students), with many hailing from Latin America, North Africa, and Eastern Europe. School Counselors must navigate complex cultural nuances while providing support that respects familial structures – a critical consideration absent in many standardized counseling models developed for monolingual contexts. Additionally, the stigma surrounding mental health services within certain communities impedes engagement, requiring counselors to invest substantial effort in building trust before formal interventions can begin.</w:t>
      </w:r>
    </w:p>
    <w:bookmarkEnd w:id="21"/>
    <w:bookmarkStart w:id="22" w:name="X13e2e82d0f60a75ce6f6e9607bf6b1a067f164d"/>
    <w:p>
      <w:pPr>
        <w:pStyle w:val="Heading2"/>
      </w:pPr>
      <w:r>
        <w:t xml:space="preserve">Impact and Transformative Potential: Evidence from Madrid Schools</w:t>
      </w:r>
    </w:p>
    <w:p>
      <w:pPr>
        <w:pStyle w:val="FirstParagraph"/>
      </w:pPr>
      <w:r>
        <w:t xml:space="preserve">Recent empirical studies conducted within Madrid's educational network demonstrate the tangible impact of effective School Counseling. A 2022 longitudinal study by the University of Madrid tracked 15 public schools with robust counseling programs against a control group. Results indicated a statistically significant 18% reduction in early school leaving rates and a 27% improvement in students' self-reported emotional well-being scores over three years – particularly among at-risk populations including immigrant youth and those from low-income backgrounds. These outcomes directly correlate with the School Counselor's role in facilitating academic interventions, mediating family-school communication, and identifying students requiring specialized psychological support.</w:t>
      </w:r>
    </w:p>
    <w:p>
      <w:pPr>
        <w:pStyle w:val="BodyText"/>
      </w:pPr>
      <w:r>
        <w:t xml:space="preserve">Moreover, Madrid's School Counselors have pioneered innovative approaches responding to regional needs. In districts like Tetuán and Carabanchel, counselors developed "Bilingual Counseling Units" partnering with community organizations to deliver culturally responsive mental health services. This model addresses both language gaps and cultural distrust of formal systems – a solution born specifically from Madrid's demographic realities rather than imported templates.</w:t>
      </w:r>
    </w:p>
    <w:bookmarkEnd w:id="22"/>
    <w:bookmarkStart w:id="23" w:name="X9213b231aff8b20709186e77df2063e4207222c"/>
    <w:p>
      <w:pPr>
        <w:pStyle w:val="Heading2"/>
      </w:pPr>
      <w:r>
        <w:t xml:space="preserve">Recommendations for Advancing the School Counselor Profession in Spain Madrid</w:t>
      </w:r>
    </w:p>
    <w:p>
      <w:pPr>
        <w:pStyle w:val="FirstParagraph"/>
      </w:pPr>
      <w:r>
        <w:t xml:space="preserve">This Dissertation concludes that sustaining the School Counselor's efficacy in Spain Madrid requires multi-faceted intervention. First, regional education authorities must prioritize funding to achieve LOMLOE-compliant counselor ratios through dedicated budget allocations, not merely administrative adjustments. Second, professional development must evolve beyond generic training to include intensive modules on Madrid-specific socio-cultural dynamics – particularly regarding migration patterns and socioeconomic stratification within the region.</w:t>
      </w:r>
    </w:p>
    <w:p>
      <w:pPr>
        <w:pStyle w:val="BodyText"/>
      </w:pPr>
      <w:r>
        <w:t xml:space="preserve">Thirdly, integrating School Counselors more deeply into Madrid's existing educational technology infrastructure (e.g., the regional "Sistema de Gestión Educativa" platform) could optimize resource allocation and data-driven interventions. Finally, strengthening collaboration between School Counselors and Madrid's public health services would create a seamless support continuum for students requiring clinical intervention – addressing a critical gap where counselors often face referral bottlenecks.</w:t>
      </w:r>
    </w:p>
    <w:bookmarkEnd w:id="23"/>
    <w:bookmarkStart w:id="24" w:name="conclusion"/>
    <w:p>
      <w:pPr>
        <w:pStyle w:val="Heading2"/>
      </w:pPr>
      <w:r>
        <w:t xml:space="preserve">Conclusion</w:t>
      </w:r>
    </w:p>
    <w:p>
      <w:pPr>
        <w:pStyle w:val="FirstParagraph"/>
      </w:pPr>
      <w:r>
        <w:t xml:space="preserve">The role of the School Counselor in Spain Madrid transcends traditional definitions of academic guidance. Within this densely populated, culturally vibrant region, these professionals serve as vital connectors between educational institutions and diverse student communities. This Dissertation has established that their work is not merely beneficial but essential for fulfilling Spain's commitment to equitable education under LOMLOE. The challenges – from unsustainable caseloads to cultural barriers – are not insurmountable; they demand targeted policy action, contextualized training, and sustained investment aligned with Madrid's unique demographic profile.</w:t>
      </w:r>
    </w:p>
    <w:p>
      <w:pPr>
        <w:pStyle w:val="BodyText"/>
      </w:pPr>
      <w:r>
        <w:t xml:space="preserve">As Madrid continues to evolve as Spain's educational leader, empowering School Counselors through strategic institutional support will determine whether the region realizes its potential for holistic student development. The evidence presented herein underscores that when properly resourced and supported within Spain Madrid's specific context, the School Counselor becomes an indispensable catalyst for academic achievement and emotional resilience across generations of students. This Dissertation thus contributes to a growing body of scholarship affirming that investing in school counseling is ultimately an investment in Madrid's social cohesion, economic future, and educational excellence.</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 Role in Spain Madrid Educational Context</dc:title>
  <dc:creator/>
  <dc:language>en</dc:language>
  <cp:keywords/>
  <dcterms:created xsi:type="dcterms:W3CDTF">2026-11-08T20:04:55Z</dcterms:created>
  <dcterms:modified xsi:type="dcterms:W3CDTF">2026-11-08T20:04:55Z</dcterms:modified>
</cp:coreProperties>
</file>

<file path=docProps/custom.xml><?xml version="1.0" encoding="utf-8"?>
<Properties xmlns="http://schemas.openxmlformats.org/officeDocument/2006/custom-properties" xmlns:vt="http://schemas.openxmlformats.org/officeDocument/2006/docPropsVTypes"/>
</file>