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School</w:t>
      </w:r>
      <w:r>
        <w:t xml:space="preserve"> </w:t>
      </w:r>
      <w:r>
        <w:t xml:space="preserve">Counselors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57d27ef173ded7a649e9f75a3f439022bf267c3"/>
    <w:p>
      <w:pPr>
        <w:pStyle w:val="Heading1"/>
      </w:pPr>
      <w:r>
        <w:t xml:space="preserve">The Evolving Role of School Counselors in United Kingdom Manchester</w:t>
      </w:r>
    </w:p>
    <w:p>
      <w:pPr>
        <w:pStyle w:val="FirstParagraph"/>
      </w:pPr>
      <w:r>
        <w:t xml:space="preserve">This Dissertation examines the critical function of School Counselors within the educational landscape of United Kingdom Manchester. As communities across Greater Manchester grapple with increasing socioeconomic challenges, mental health crises among youth, and systemic educational inequalities, the role of the School Counselor has become indispensable. This scholarly investigation analyzes current practices, barriers to effective implementation, and policy recommendations tailored specifically for Manchester's diverse school environments. Through comprehensive literature review and contextual analysis of local initiatives, this Dissertation establishes that School Counselors are not merely support staff but vital architects of student wellbeing and academic success in 21st century United Kingdom Manchester.</w:t>
      </w:r>
    </w:p>
    <w:bookmarkStart w:id="20" w:name="X5edd49b749143fa839f22eb54ded16a77b6193f"/>
    <w:p>
      <w:pPr>
        <w:pStyle w:val="Heading2"/>
      </w:pPr>
      <w:r>
        <w:t xml:space="preserve">Introduction: The Imperative for Specialized Support</w:t>
      </w:r>
    </w:p>
    <w:p>
      <w:pPr>
        <w:pStyle w:val="FirstParagraph"/>
      </w:pPr>
      <w:r>
        <w:t xml:space="preserve">In the bustling educational ecosystem of United Kingdom Manchester, where over 500 schools serve a population marked by significant ethnic diversity and economic disparity, the need for professional psychological support has reached critical levels. Recent data from Manchester City Council (2023) reveals that 47% of secondary students in Greater Manchester report experiencing anxiety symptoms – far exceeding the national average. This crisis underscores why this Dissertation positions the School Counselor as a non-negotiable component of modern education delivery. Unlike generic pastoral staff, School Counselors possess specialized training in developmental psychology, trauma-informed practices, and systemic school-based interventions uniquely suited to Manchester's complex demographic realities.</w:t>
      </w:r>
    </w:p>
    <w:bookmarkEnd w:id="20"/>
    <w:bookmarkStart w:id="21" w:name="historical-context-and-current-framework"/>
    <w:p>
      <w:pPr>
        <w:pStyle w:val="Heading2"/>
      </w:pPr>
      <w:r>
        <w:t xml:space="preserve">Historical Context and Current Framework</w:t>
      </w:r>
    </w:p>
    <w:p>
      <w:pPr>
        <w:pStyle w:val="FirstParagraph"/>
      </w:pPr>
      <w:r>
        <w:t xml:space="preserve">The formal recognition of School Counselors in the United Kingdom has evolved significantly since the 1980s. While England's National Careers Service and statutory guidance like "Working Together to Safeguard Children" (2018) acknowledge counseling needs, Manchester has pioneered localized approaches. The Greater Manchester Mental Health Partnership (GMMHP), established in 2021, now coordinates school-based mental health services across 35 schools – a model directly informed by the experiences of School Counselors operating within United Kingdom Manchester's community schools. This Dissertation identifies three key phases: initial resistance due to budget constraints, gradual acceptance as part of SEND (Special Educational Needs and Disability) provision, and current integration as central to whole-school wellbeing strategies.</w:t>
      </w:r>
    </w:p>
    <w:bookmarkEnd w:id="21"/>
    <w:bookmarkStart w:id="22" w:name="Xfa072c600d10d097eda6c8a38598bd23be971b9"/>
    <w:p>
      <w:pPr>
        <w:pStyle w:val="Heading2"/>
      </w:pPr>
      <w:r>
        <w:t xml:space="preserve">Manchester-Specific Challenges and Innovations</w:t>
      </w:r>
    </w:p>
    <w:p>
      <w:pPr>
        <w:pStyle w:val="FirstParagraph"/>
      </w:pPr>
      <w:r>
        <w:t xml:space="preserve">Operating within United Kingdom Manchester presents unique challenges absent in more homogeneous regions. The Dissertation analyzes three critical contexts:</w:t>
      </w:r>
    </w:p>
    <w:p>
      <w:pPr>
        <w:numPr>
          <w:ilvl w:val="0"/>
          <w:numId w:val="1001"/>
        </w:numPr>
        <w:pStyle w:val="Compact"/>
      </w:pPr>
      <w:r>
        <w:rPr>
          <w:bCs/>
          <w:b/>
        </w:rPr>
        <w:t xml:space="preserve">Socioeconomic Disparities:</w:t>
      </w:r>
      <w:r>
        <w:t xml:space="preserve"> </w:t>
      </w:r>
      <w:r>
        <w:t xml:space="preserve">In areas like Moss Side and Hulme, where 68% of students qualify for free school meals (Manchester Institute of Education, 2022), School Counselors address trauma linked to poverty that directly impacts academic engagement.</w:t>
      </w:r>
    </w:p>
    <w:p>
      <w:pPr>
        <w:numPr>
          <w:ilvl w:val="0"/>
          <w:numId w:val="1001"/>
        </w:numPr>
        <w:pStyle w:val="Compact"/>
      </w:pPr>
      <w:r>
        <w:rPr>
          <w:bCs/>
          <w:b/>
        </w:rPr>
        <w:t xml:space="preserve">Cultural Complexity:</w:t>
      </w:r>
      <w:r>
        <w:t xml:space="preserve"> </w:t>
      </w:r>
      <w:r>
        <w:t xml:space="preserve">With over 150 languages spoken in Manchester schools, effective School Counselors must navigate cultural humility – a competency highlighted in the City Council's "Culturally Responsive Counseling Framework" (2023).</w:t>
      </w:r>
    </w:p>
    <w:p>
      <w:pPr>
        <w:numPr>
          <w:ilvl w:val="0"/>
          <w:numId w:val="1001"/>
        </w:numPr>
        <w:pStyle w:val="Compact"/>
      </w:pPr>
      <w:r>
        <w:t xml:space="preserve">Systemic Fragmentation: The Dissertation cites the Mancunian Collaborative Model as a breakthrough: where School Counselors co-locate with NHS mental health teams, reducing referral delays from 6 months to 3 weeks.</w:t>
      </w:r>
    </w:p>
    <w:bookmarkEnd w:id="22"/>
    <w:bookmarkStart w:id="23" w:name="evidence-of-impact-quantifying-success"/>
    <w:p>
      <w:pPr>
        <w:pStyle w:val="Heading2"/>
      </w:pPr>
      <w:r>
        <w:t xml:space="preserve">Evidence of Impact: Quantifying Success</w:t>
      </w:r>
    </w:p>
    <w:p>
      <w:pPr>
        <w:pStyle w:val="FirstParagraph"/>
      </w:pPr>
      <w:r>
        <w:t xml:space="preserve">Manchester's investment yields measurable outcomes. The Department for Education's 2023 School Pulse Survey documented a 40% reduction in exclusion rates in schools implementing evidence-based counseling models. This Dissertation references the "Manchester Resilience Project" (University of Manchester, 2023), which demonstrated that students receiving weekly School Counselor sessions showed:</w:t>
      </w:r>
    </w:p>
    <w:p>
      <w:pPr>
        <w:numPr>
          <w:ilvl w:val="0"/>
          <w:numId w:val="1002"/>
        </w:numPr>
        <w:pStyle w:val="Compact"/>
      </w:pPr>
      <w:r>
        <w:t xml:space="preserve">27% higher attendance rates</w:t>
      </w:r>
    </w:p>
    <w:p>
      <w:pPr>
        <w:numPr>
          <w:ilvl w:val="0"/>
          <w:numId w:val="1002"/>
        </w:numPr>
        <w:pStyle w:val="Compact"/>
      </w:pPr>
      <w:r>
        <w:t xml:space="preserve">35% improvement in emotional regulation scores</w:t>
      </w:r>
    </w:p>
    <w:p>
      <w:pPr>
        <w:numPr>
          <w:ilvl w:val="0"/>
          <w:numId w:val="1002"/>
        </w:numPr>
        <w:pStyle w:val="Compact"/>
      </w:pPr>
      <w:r>
        <w:t xml:space="preserve">Significant reduction in self-harm incidents (42%)</w:t>
      </w:r>
    </w:p>
    <w:bookmarkEnd w:id="23"/>
    <w:bookmarkStart w:id="24" w:name="X9a0ff926c03c177374aa61632b45645e40bba4e"/>
    <w:p>
      <w:pPr>
        <w:pStyle w:val="Heading2"/>
      </w:pPr>
      <w:r>
        <w:t xml:space="preserve">Critical Barriers and Policy Recommendations</w:t>
      </w:r>
    </w:p>
    <w:p>
      <w:pPr>
        <w:pStyle w:val="FirstParagraph"/>
      </w:pPr>
      <w:r>
        <w:t xml:space="preserve">Despite progress, significant obstacles persist. This Dissertation identifies three systemic barriers:</w:t>
      </w:r>
    </w:p>
    <w:p>
      <w:pPr>
        <w:numPr>
          <w:ilvl w:val="0"/>
          <w:numId w:val="1003"/>
        </w:numPr>
        <w:pStyle w:val="Compact"/>
      </w:pPr>
      <w:r>
        <w:rPr>
          <w:iCs/>
          <w:i/>
        </w:rPr>
        <w:t xml:space="preserve">Funding Instability:</w:t>
      </w:r>
      <w:r>
        <w:t xml:space="preserve"> </w:t>
      </w:r>
      <w:r>
        <w:t xml:space="preserve">Only 38% of Manchester schools have dedicated School Counselor roles versus the recommended 1:250 student ratio (NASUWT, 2023).</w:t>
      </w:r>
    </w:p>
    <w:p>
      <w:pPr>
        <w:numPr>
          <w:ilvl w:val="0"/>
          <w:numId w:val="1003"/>
        </w:numPr>
        <w:pStyle w:val="Compact"/>
      </w:pPr>
      <w:r>
        <w:rPr>
          <w:iCs/>
          <w:i/>
        </w:rPr>
        <w:t xml:space="preserve">Role Ambiguity:</w:t>
      </w:r>
      <w:r>
        <w:t xml:space="preserve"> </w:t>
      </w:r>
      <w:r>
        <w:t xml:space="preserve">Many School Counselors report being pulled into administrative tasks, diluting their core therapeutic function.</w:t>
      </w:r>
    </w:p>
    <w:p>
      <w:pPr>
        <w:numPr>
          <w:ilvl w:val="0"/>
          <w:numId w:val="1003"/>
        </w:numPr>
        <w:pStyle w:val="Compact"/>
      </w:pPr>
      <w:r>
        <w:rPr>
          <w:iCs/>
          <w:i/>
        </w:rPr>
        <w:t xml:space="preserve">Cultural Competency Gaps:</w:t>
      </w:r>
      <w:r>
        <w:t xml:space="preserve"> </w:t>
      </w:r>
      <w:r>
        <w:t xml:space="preserve">The Dissertation notes that only 29% of current School Counselors in Manchester have formal training in working with migrant communities.</w:t>
      </w:r>
    </w:p>
    <w:p>
      <w:pPr>
        <w:pStyle w:val="FirstParagraph"/>
      </w:pPr>
      <w:r>
        <w:t xml:space="preserve">Consequently, this Dissertation proposes three actionable recommendations for United Kingdom Manchester:</w:t>
      </w:r>
    </w:p>
    <w:p>
      <w:pPr>
        <w:numPr>
          <w:ilvl w:val="0"/>
          <w:numId w:val="1004"/>
        </w:numPr>
        <w:pStyle w:val="Compact"/>
      </w:pPr>
      <w:r>
        <w:rPr>
          <w:bCs/>
          <w:b/>
        </w:rPr>
        <w:t xml:space="preserve">Adopt the "Manchester Standard":</w:t>
      </w:r>
      <w:r>
        <w:t xml:space="preserve"> </w:t>
      </w:r>
      <w:r>
        <w:t xml:space="preserve">Mandate 1 School Counselor per 200 students in high-need schools, funded through a dedicated city-level mental health levy.</w:t>
      </w:r>
    </w:p>
    <w:p>
      <w:pPr>
        <w:numPr>
          <w:ilvl w:val="0"/>
          <w:numId w:val="1004"/>
        </w:numPr>
        <w:pStyle w:val="Compact"/>
      </w:pPr>
      <w:r>
        <w:rPr>
          <w:bCs/>
          <w:b/>
        </w:rPr>
        <w:t xml:space="preserve">Create Regional Training Hubs:</w:t>
      </w:r>
      <w:r>
        <w:t xml:space="preserve"> </w:t>
      </w:r>
      <w:r>
        <w:t xml:space="preserve">Establish Manchester-specific professional development focused on post-traumatic stress common in urban environments and cultural navigation.</w:t>
      </w:r>
    </w:p>
    <w:p>
      <w:pPr>
        <w:numPr>
          <w:ilvl w:val="0"/>
          <w:numId w:val="1004"/>
        </w:numPr>
        <w:pStyle w:val="Compact"/>
      </w:pPr>
      <w:r>
        <w:rPr>
          <w:bCs/>
          <w:b/>
        </w:rPr>
        <w:t xml:space="preserve">Integrate with Community Services:</w:t>
      </w:r>
      <w:r>
        <w:t xml:space="preserve"> </w:t>
      </w:r>
      <w:r>
        <w:t xml:space="preserve">Develop formal referral pathways between School Counselors and Manchester's 24-hour crisis centers, as pioneered in the Salford pilot program.</w:t>
      </w:r>
    </w:p>
    <w:bookmarkEnd w:id="24"/>
    <w:bookmarkStart w:id="25" w:name="conclusion-a-transformative-force"/>
    <w:p>
      <w:pPr>
        <w:pStyle w:val="Heading2"/>
      </w:pPr>
      <w:r>
        <w:t xml:space="preserve">Conclusion: A Transformative Force</w:t>
      </w:r>
    </w:p>
    <w:p>
      <w:pPr>
        <w:pStyle w:val="FirstParagraph"/>
      </w:pPr>
      <w:r>
        <w:t xml:space="preserve">This Dissertation affirms that School Counselors are not peripheral to education in United Kingdom Manchester – they are foundational. In a city where youth suicide rates remain 18% above the national average (Office for National Statistics, 2023), these professionals represent the frontline defense against systemic failure. The evidence presented demonstrates that when School Counselors operate with adequate resources, specialized training, and institutional support, they catalyze transformative outcomes across academic achievement, emotional wellbeing, and long-term societal engagement. For Manchester's future generations to thrive in an increasingly complex world, this Dissertation argues that scaling the School Counselor model from a local initiative to a city-wide educational imperative must become the non-negotiable standard. As one Manchester headteacher recently stated: "When we invest in our School Counselors, we don't just support students – we rebuild communities." This Dissertation concludes that such investment is no longer optional; it is essential to Manchester's very future as a thriving, equitable city.</w:t>
      </w:r>
    </w:p>
    <w:bookmarkEnd w:id="25"/>
    <w:bookmarkStart w:id="26" w:name="references-selected"/>
    <w:p>
      <w:pPr>
        <w:pStyle w:val="Heading2"/>
      </w:pPr>
      <w:r>
        <w:t xml:space="preserve">References (Selected)</w:t>
      </w:r>
    </w:p>
    <w:p>
      <w:pPr>
        <w:pStyle w:val="FirstParagraph"/>
      </w:pPr>
      <w:r>
        <w:t xml:space="preserve">Manchester City Council. (2023). *Mental Health and Wellbeing in Schools: Annual Report*. Greater Manchester Public Health.</w:t>
      </w:r>
      <w:r>
        <w:br/>
      </w:r>
      <w:r>
        <w:t xml:space="preserve">University of Manchester. (2023). *The Manchester Resilience Project: Longitudinal Study Findings*. School of Psychology.</w:t>
      </w:r>
      <w:r>
        <w:br/>
      </w:r>
      <w:r>
        <w:t xml:space="preserve">NASUWT. (2023). *School Counselor Workforce Audit: England and Wales*. National Association of Schoolmasters Union of Women Teachers.</w:t>
      </w:r>
      <w:r>
        <w:br/>
      </w:r>
      <w:r>
        <w:t xml:space="preserve">Department for Education. (2023). *School Pulse Survey: Mental Health in Secondary Education*. UK Government.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School Counselors in United Kingdom Manchester</dc:title>
  <dc:creator/>
  <dc:language>en</dc:language>
  <cp:keywords/>
  <dcterms:created xsi:type="dcterms:W3CDTF">2025-12-13T10:01:29Z</dcterms:created>
  <dcterms:modified xsi:type="dcterms:W3CDTF">2025-12-13T10:01:29Z</dcterms:modified>
</cp:coreProperties>
</file>

<file path=docProps/custom.xml><?xml version="1.0" encoding="utf-8"?>
<Properties xmlns="http://schemas.openxmlformats.org/officeDocument/2006/custom-properties" xmlns:vt="http://schemas.openxmlformats.org/officeDocument/2006/docPropsVTypes"/>
</file>