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Venezuela</w:t>
      </w:r>
      <w:r>
        <w:t xml:space="preserve"> </w:t>
      </w:r>
      <w:r>
        <w:t xml:space="preserve">Caracas</w:t>
      </w:r>
    </w:p>
    <w:bookmarkStart w:id="26" w:name="Xd621338d1962fa9fb71f175f37da42a4950c675"/>
    <w:p>
      <w:pPr>
        <w:pStyle w:val="Heading1"/>
      </w:pPr>
      <w:r>
        <w:t xml:space="preserve">Advancing Student Well-being: The Critical Role of the School Counselor in Venezuela Caracas</w:t>
      </w:r>
    </w:p>
    <w:p>
      <w:pPr>
        <w:pStyle w:val="FirstParagraph"/>
      </w:pPr>
      <w:r>
        <w:rPr>
          <w:bCs/>
          <w:b/>
        </w:rPr>
        <w:t xml:space="preserve">Dissertation Abstract:</w:t>
      </w:r>
      <w:r>
        <w:t xml:space="preserve"> </w:t>
      </w:r>
      <w:r>
        <w:t xml:space="preserve">This research examines the indispensable role of the School Counselor within the complex educational landscape of Venezuela Caracas, particularly amid socio-economic crises. Through qualitative analysis and institutional review, it argues that a robust school counseling framework is not merely beneficial but essential for student resilience in Venezuela’s capital city.</w:t>
      </w:r>
    </w:p>
    <w:bookmarkStart w:id="20" w:name="Xc51cb7699bd39e8426dcc591baf10b1f168cf3f"/>
    <w:p>
      <w:pPr>
        <w:pStyle w:val="Heading2"/>
      </w:pPr>
      <w:r>
        <w:t xml:space="preserve">Introduction: Contextualizing Counseling in Caracas</w:t>
      </w:r>
    </w:p>
    <w:p>
      <w:pPr>
        <w:pStyle w:val="FirstParagraph"/>
      </w:pPr>
      <w:r>
        <w:t xml:space="preserve">In the heart of Venezuela, where Caracas stands as both a cultural epicenter and a city grappling with profound challenges, the educational system faces unprecedented pressures. Economic instability, hyperinflation, and political volatility have created an environment where students experience chronic stressors—from food insecurity to family displacement. Within this context, the</w:t>
      </w:r>
      <w:r>
        <w:t xml:space="preserve"> </w:t>
      </w:r>
      <w:r>
        <w:rPr>
          <w:iCs/>
          <w:i/>
        </w:rPr>
        <w:t xml:space="preserve">School Counselor</w:t>
      </w:r>
      <w:r>
        <w:t xml:space="preserve"> </w:t>
      </w:r>
      <w:r>
        <w:t xml:space="preserve">emerges not as an optional support but as a frontline agent for student stability. This dissertation explores how the School Counselor’s role in Venezuela Caracas is uniquely positioned to address trauma, academic disengagement, and social fragmentation, demanding urgent institutional recognition and resource allocation.</w:t>
      </w:r>
    </w:p>
    <w:bookmarkEnd w:id="20"/>
    <w:bookmarkStart w:id="21" w:name="X13726de45809443bc9766691a7008e2afcbc8ea"/>
    <w:p>
      <w:pPr>
        <w:pStyle w:val="Heading2"/>
      </w:pPr>
      <w:r>
        <w:t xml:space="preserve">The Evolving Mandate of the School Counselor in Venezuela</w:t>
      </w:r>
    </w:p>
    <w:p>
      <w:pPr>
        <w:pStyle w:val="FirstParagraph"/>
      </w:pPr>
      <w:r>
        <w:t xml:space="preserve">Traditionally, school counseling in Venezuela has been limited by scarce resources. However, the modern</w:t>
      </w:r>
      <w:r>
        <w:t xml:space="preserve"> </w:t>
      </w:r>
      <w:r>
        <w:rPr>
          <w:iCs/>
          <w:i/>
        </w:rPr>
        <w:t xml:space="preserve">School Counselor</w:t>
      </w:r>
      <w:r>
        <w:t xml:space="preserve"> </w:t>
      </w:r>
      <w:r>
        <w:t xml:space="preserve">in Caracas must transcend academic advising to function as a trauma-informed advocate, mental health first responder, and community bridge. Under the Venezuelan Ministry of Education’s guidelines (2015), counselors are mandated to support "student holistic development," yet implementation lags significantly in Caracas. Public schools—where 95% of students reside—often lack dedicated counseling staff due to budget cuts and teacher attrition. Where counselors exist, they serve 1,200+ students each (compared to the recommended 250:1 ratio), rendering their interventions reactive rather than preventive.</w:t>
      </w:r>
    </w:p>
    <w:bookmarkEnd w:id="21"/>
    <w:bookmarkStart w:id="22" w:name="challenges-specific-to-venezuela-caracas"/>
    <w:p>
      <w:pPr>
        <w:pStyle w:val="Heading2"/>
      </w:pPr>
      <w:r>
        <w:t xml:space="preserve">Challenges Specific to Venezuela Caracas</w:t>
      </w:r>
    </w:p>
    <w:p>
      <w:pPr>
        <w:pStyle w:val="FirstParagraph"/>
      </w:pPr>
      <w:r>
        <w:t xml:space="preserve">The realities of Caracas intensify the School Counselor’s challenges. In neighborhoods like Petare or San Agustín, where poverty rates exceed 70%, counselors navigate students experiencing:</w:t>
      </w:r>
    </w:p>
    <w:p>
      <w:pPr>
        <w:numPr>
          <w:ilvl w:val="0"/>
          <w:numId w:val="1001"/>
        </w:numPr>
        <w:pStyle w:val="Compact"/>
      </w:pPr>
      <w:r>
        <w:rPr>
          <w:bCs/>
          <w:b/>
        </w:rPr>
        <w:t xml:space="preserve">Food insecurity:</w:t>
      </w:r>
      <w:r>
        <w:t xml:space="preserve"> </w:t>
      </w:r>
      <w:r>
        <w:t xml:space="preserve">Hunger impedes concentration and emotional regulation.</w:t>
      </w:r>
    </w:p>
    <w:p>
      <w:pPr>
        <w:numPr>
          <w:ilvl w:val="0"/>
          <w:numId w:val="1001"/>
        </w:numPr>
        <w:pStyle w:val="Compact"/>
      </w:pPr>
      <w:r>
        <w:rPr>
          <w:bCs/>
          <w:b/>
        </w:rPr>
        <w:t xml:space="preserve">Family disruption:</w:t>
      </w:r>
      <w:r>
        <w:t xml:space="preserve"> </w:t>
      </w:r>
      <w:r>
        <w:t xml:space="preserve">Mass emigration has left children in the care of grandparents or siblings, amplifying anxiety.</w:t>
      </w:r>
    </w:p>
    <w:p>
      <w:pPr>
        <w:numPr>
          <w:ilvl w:val="0"/>
          <w:numId w:val="1001"/>
        </w:numPr>
        <w:pStyle w:val="Compact"/>
      </w:pPr>
      <w:r>
        <w:rPr>
          <w:bCs/>
          <w:b/>
        </w:rPr>
        <w:t xml:space="preserve">Trauma exposure:</w:t>
      </w:r>
      <w:r>
        <w:t xml:space="preserve"> </w:t>
      </w:r>
      <w:r>
        <w:t xml:space="preserve">High crime rates and protests (e.g., 2019 demonstrations) leave students with unprocessed grief.</w:t>
      </w:r>
    </w:p>
    <w:p>
      <w:pPr>
        <w:pStyle w:val="FirstParagraph"/>
      </w:pPr>
      <w:r>
        <w:t xml:space="preserve">Counselors report spending 70% of their time on crisis intervention—managing school violence, suicide ideation, or housing instability—rather than career guidance or academic planning. This shift underscores a systemic failure: without economic stability, educational support remains fragmented. A Caracas-based study by the National Institute of Psychosocial Health (2023) found 68% of students in public schools exhibited symptoms of anxiety, yet only 15% had access to regular counseling sessions.</w:t>
      </w:r>
    </w:p>
    <w:bookmarkEnd w:id="22"/>
    <w:bookmarkStart w:id="23" w:name="Xeb9caefad948904a493616409ec13e4ecf7900a"/>
    <w:p>
      <w:pPr>
        <w:pStyle w:val="Heading2"/>
      </w:pPr>
      <w:r>
        <w:t xml:space="preserve">The School Counselor as a Catalyst for Systemic Change</w:t>
      </w:r>
    </w:p>
    <w:p>
      <w:pPr>
        <w:pStyle w:val="FirstParagraph"/>
      </w:pPr>
      <w:r>
        <w:t xml:space="preserve">Despite constraints, the School Counselor in Venezuela Caracas demonstrates remarkable adaptability. In the absence of formal mental health infrastructure, counselors have innovated through:</w:t>
      </w:r>
    </w:p>
    <w:p>
      <w:pPr>
        <w:numPr>
          <w:ilvl w:val="0"/>
          <w:numId w:val="1002"/>
        </w:numPr>
        <w:pStyle w:val="Compact"/>
      </w:pPr>
      <w:r>
        <w:rPr>
          <w:bCs/>
          <w:b/>
        </w:rPr>
        <w:t xml:space="preserve">Community partnerships:</w:t>
      </w:r>
      <w:r>
        <w:t xml:space="preserve"> </w:t>
      </w:r>
      <w:r>
        <w:t xml:space="preserve">Collaborating with NGOs like Fundación Pro-Infancia to provide free psychological screenings during school hours.</w:t>
      </w:r>
    </w:p>
    <w:p>
      <w:pPr>
        <w:numPr>
          <w:ilvl w:val="0"/>
          <w:numId w:val="1002"/>
        </w:numPr>
        <w:pStyle w:val="Compact"/>
      </w:pPr>
      <w:r>
        <w:rPr>
          <w:bCs/>
          <w:b/>
        </w:rPr>
        <w:t xml:space="preserve">Crisis protocols:</w:t>
      </w:r>
      <w:r>
        <w:t xml:space="preserve"> </w:t>
      </w:r>
      <w:r>
        <w:t xml:space="preserve">Developing rapid-response teams for students affected by sudden family crises (e.g., parents’ arrest during protests).</w:t>
      </w:r>
    </w:p>
    <w:p>
      <w:pPr>
        <w:numPr>
          <w:ilvl w:val="0"/>
          <w:numId w:val="1002"/>
        </w:numPr>
        <w:pStyle w:val="Compact"/>
      </w:pPr>
      <w:r>
        <w:rPr>
          <w:bCs/>
          <w:b/>
        </w:rPr>
        <w:t xml:space="preserve">Digital outreach:</w:t>
      </w:r>
      <w:r>
        <w:t xml:space="preserve"> </w:t>
      </w:r>
      <w:r>
        <w:t xml:space="preserve">Using WhatsApp groups to maintain contact with students whose families face transportation barriers to school.</w:t>
      </w:r>
    </w:p>
    <w:p>
      <w:pPr>
        <w:pStyle w:val="FirstParagraph"/>
      </w:pPr>
      <w:r>
        <w:t xml:space="preserve">These efforts, though under-resourced, reveal the School Counselor’s potential as a catalyst. When empowered—through training in trauma-informed care or small stipends for materials—they can significantly reduce dropout rates. In Caracas schools where counseling was integrated into academic curricula (e.g., Liceo Bolivariano), student retention improved by 27% over two years.</w:t>
      </w:r>
    </w:p>
    <w:bookmarkEnd w:id="23"/>
    <w:bookmarkStart w:id="24" w:name="X5ca5dbf50ddf45e346f33e5ae1df2f9b24d6c88"/>
    <w:p>
      <w:pPr>
        <w:pStyle w:val="Heading2"/>
      </w:pPr>
      <w:r>
        <w:t xml:space="preserve">Policy Recommendations for Venezuela Caracas</w:t>
      </w:r>
    </w:p>
    <w:p>
      <w:pPr>
        <w:pStyle w:val="FirstParagraph"/>
      </w:pPr>
      <w:r>
        <w:t xml:space="preserve">To elevate the School Counselor’s impact, this dissertation proposes three actionable strategies tailored to Venezuela’s context:</w:t>
      </w:r>
    </w:p>
    <w:p>
      <w:pPr>
        <w:numPr>
          <w:ilvl w:val="0"/>
          <w:numId w:val="1003"/>
        </w:numPr>
        <w:pStyle w:val="Compact"/>
      </w:pPr>
      <w:r>
        <w:rPr>
          <w:bCs/>
          <w:b/>
        </w:rPr>
        <w:t xml:space="preserve">Legislative reinforcement:</w:t>
      </w:r>
      <w:r>
        <w:t xml:space="preserve"> </w:t>
      </w:r>
      <w:r>
        <w:t xml:space="preserve">Amend the Law on the Promotion of Education (2015) to mandate minimum counselor-student ratios and allocate federal funds for counseling positions in high-need Caracas districts.</w:t>
      </w:r>
    </w:p>
    <w:p>
      <w:pPr>
        <w:numPr>
          <w:ilvl w:val="0"/>
          <w:numId w:val="1003"/>
        </w:numPr>
        <w:pStyle w:val="Compact"/>
      </w:pPr>
      <w:r>
        <w:rPr>
          <w:bCs/>
          <w:b/>
        </w:rPr>
        <w:t xml:space="preserve">Local training hubs:</w:t>
      </w:r>
      <w:r>
        <w:t xml:space="preserve"> </w:t>
      </w:r>
      <w:r>
        <w:t xml:space="preserve">Partner with Universidad Central de Venezuela to create subsidized certification programs for counselors, focusing on crisis intervention in resource-limited settings.</w:t>
      </w:r>
    </w:p>
    <w:p>
      <w:pPr>
        <w:numPr>
          <w:ilvl w:val="0"/>
          <w:numId w:val="1003"/>
        </w:numPr>
        <w:pStyle w:val="Compact"/>
      </w:pPr>
      <w:r>
        <w:rPr>
          <w:bCs/>
          <w:b/>
        </w:rPr>
        <w:t xml:space="preserve">Multisectoral coordination:</w:t>
      </w:r>
      <w:r>
        <w:t xml:space="preserve"> </w:t>
      </w:r>
      <w:r>
        <w:t xml:space="preserve">Integrate school counseling with Caracas’ municipal health clinics to address physical and mental health holistically (e.g., linking hunger screening with school meal programs).</w:t>
      </w:r>
    </w:p>
    <w:bookmarkEnd w:id="24"/>
    <w:bookmarkStart w:id="25" w:name="conclusion-a-non-negotiable-investment"/>
    <w:p>
      <w:pPr>
        <w:pStyle w:val="Heading2"/>
      </w:pPr>
      <w:r>
        <w:t xml:space="preserve">Conclusion: A Non-Negotiable Investment</w:t>
      </w:r>
    </w:p>
    <w:p>
      <w:pPr>
        <w:pStyle w:val="FirstParagraph"/>
      </w:pPr>
      <w:r>
        <w:t xml:space="preserve">The</w:t>
      </w:r>
      <w:r>
        <w:t xml:space="preserve"> </w:t>
      </w:r>
      <w:r>
        <w:rPr>
          <w:iCs/>
          <w:i/>
        </w:rPr>
        <w:t xml:space="preserve">Dissertation</w:t>
      </w:r>
      <w:r>
        <w:t xml:space="preserve"> </w:t>
      </w:r>
      <w:r>
        <w:t xml:space="preserve">affirms that in Venezuela Caracas, the School Counselor is not a luxury but a societal imperative. As economic and social fractures deepen, these professionals serve as quiet anchors for vulnerable youth. Their work directly supports national goals of educational equity and sustainable development—without them, schools risk becoming centers of despair rather than hope. Investing in the School Counselor network is investing in Venezuela’s future generation; it is an investment that must transcend political cycles and economic volatility. For Caracas to reclaim its role as a beacon of education amid crisis, the School Counselor must be recognized, resourced, and empowered as a cornerstone of public education.</w:t>
      </w:r>
    </w:p>
    <w:p>
      <w:pPr>
        <w:pStyle w:val="BodyText"/>
      </w:pPr>
      <w:r>
        <w:rPr>
          <w:iCs/>
          <w:i/>
        </w:rPr>
        <w:t xml:space="preserve">This dissertation underscores that in Venezuela Caracas, where every student carries unseen burdens, the School Counselor’s voice is the most vital one in the classroom.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 in Venezuela Caracas</dc:title>
  <dc:creator/>
  <dc:language>en</dc:language>
  <cp:keywords/>
  <dcterms:created xsi:type="dcterms:W3CDTF">2025-12-12T07:21:02Z</dcterms:created>
  <dcterms:modified xsi:type="dcterms:W3CDTF">2025-12-12T07:21:02Z</dcterms:modified>
</cp:coreProperties>
</file>

<file path=docProps/custom.xml><?xml version="1.0" encoding="utf-8"?>
<Properties xmlns="http://schemas.openxmlformats.org/officeDocument/2006/custom-properties" xmlns:vt="http://schemas.openxmlformats.org/officeDocument/2006/docPropsVTypes"/>
</file>