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Social</w:t>
      </w:r>
      <w:r>
        <w:t xml:space="preserve"> </w:t>
      </w:r>
      <w:r>
        <w:t xml:space="preserve">Worker</w:t>
      </w:r>
      <w:r>
        <w:t xml:space="preserve"> </w:t>
      </w:r>
      <w:r>
        <w:t xml:space="preserve">in</w:t>
      </w:r>
      <w:r>
        <w:t xml:space="preserve"> </w:t>
      </w:r>
      <w:r>
        <w:t xml:space="preserve">Australia</w:t>
      </w:r>
      <w:r>
        <w:t xml:space="preserve"> </w:t>
      </w:r>
      <w:r>
        <w:t xml:space="preserve">Melbourne</w:t>
      </w:r>
      <w:r>
        <w:t xml:space="preserve"> </w:t>
      </w:r>
      <w:r>
        <w:t xml:space="preserve">Context</w:t>
      </w:r>
    </w:p>
    <w:bookmarkStart w:id="27" w:name="Xc9ca2fb4293f0499f2fa101f72c48bc6583a87c"/>
    <w:p>
      <w:pPr>
        <w:pStyle w:val="Heading1"/>
      </w:pPr>
      <w:r>
        <w:t xml:space="preserve">Dissertation: The Critical Role of the Contemporary Social Worker within the Australian Melbourne Landscape</w:t>
      </w:r>
    </w:p>
    <w:bookmarkStart w:id="20" w:name="X60dd118aacfb4589010fc3c5d25ca399413b8df"/>
    <w:p>
      <w:pPr>
        <w:pStyle w:val="Heading2"/>
      </w:pPr>
      <w:r>
        <w:t xml:space="preserve">Introduction: Setting the Stage for Academic Inquiry</w:t>
      </w:r>
    </w:p>
    <w:p>
      <w:pPr>
        <w:pStyle w:val="FirstParagraph"/>
      </w:pPr>
      <w:r>
        <w:t xml:space="preserve">This dissertation undertakes a rigorous examination of the profession of the Social Worker within the dynamic socio-cultural and legislative environment of Australia Melbourne. As a cornerstone of community welfare, understanding the specific challenges, responsibilities, and evolving practices of Social Workers in this major Australian city is paramount. The focus on Australia Melbourne provides an essential lens through which to analyze how national frameworks intersect with hyper-local realities. This academic work argues that the Social Worker operating within Victoria's capital is not merely a practitioner but a vital catalyst for social justice, navigating complex systems while serving one of Australia's most diverse urban populations.</w:t>
      </w:r>
    </w:p>
    <w:bookmarkEnd w:id="20"/>
    <w:bookmarkStart w:id="21" w:name="Xde0a1068ecdac8e2940e388c16c326a11640338"/>
    <w:p>
      <w:pPr>
        <w:pStyle w:val="Heading2"/>
      </w:pPr>
      <w:r>
        <w:t xml:space="preserve">The Australian Legal and Policy Framework: Foundation for Practice</w:t>
      </w:r>
    </w:p>
    <w:p>
      <w:pPr>
        <w:pStyle w:val="FirstParagraph"/>
      </w:pPr>
      <w:r>
        <w:t xml:space="preserve">Every Social Worker in Australia operates within a robust national and state legislative framework. In Victoria, this is profoundly shaped by acts such as the Child Wellbeing Act 2023, the Mental Health Act 2014, and the Community Services (Working with Children) Act 2015. These statutes define the parameters of practice, ethical obligations, and mandatory reporting requirements for every Social Worker. This dissertation emphasizes that adherence to these frameworks is non-negotiable for any Social Worker in Australia Melbourne; failure to do so risks both professional credibility and client safety. The Victorian Government's Department of Families, Fairness and Housing (DFFH), alongside bodies like the Child Protection Reform Commission, actively shape the operational landscape where Social Workers function daily. Understanding these structures is fundamental to effective practice in Australia Melbourne.</w:t>
      </w:r>
    </w:p>
    <w:bookmarkEnd w:id="21"/>
    <w:bookmarkStart w:id="22" w:name="X55c0a364149e4b1a0472c464db67143055d180e"/>
    <w:p>
      <w:pPr>
        <w:pStyle w:val="Heading2"/>
      </w:pPr>
      <w:r>
        <w:t xml:space="preserve">Melbourne: A Unique Context for Social Work Practice</w:t>
      </w:r>
    </w:p>
    <w:p>
      <w:pPr>
        <w:pStyle w:val="FirstParagraph"/>
      </w:pPr>
      <w:r>
        <w:t xml:space="preserve">Australia Melbourne presents a distinct and complex setting for Social Workers. As Australia's second-largest city and a global hub of cultural diversity, it faces acute challenges including significant homelessness (with over 10,000 people experiencing homelessness on any given night in Melbourne according to ABS data), rising cost-of-living pressures disproportionately impacting vulnerable populations, and the ongoing settlement needs of diverse migrant communities. The Social Worker in Australia Melbourne must possess deep cultural humility and competence to effectively engage with residents from over 250 nationalities. This dissertation highlights how Melbourne's urban geography – from inner-city marginalization in areas like Fitzroy or Collingwood to regional disparities within Greater Melbourne – directly shapes the interventions of the Social Worker, requiring tailored approaches rather than one-size-fits-all solutions.</w:t>
      </w:r>
    </w:p>
    <w:bookmarkEnd w:id="22"/>
    <w:bookmarkStart w:id="23" w:name="X03f43f091b9eb8f9b7f6e5b09f0f1a83bf832cf"/>
    <w:p>
      <w:pPr>
        <w:pStyle w:val="Heading2"/>
      </w:pPr>
      <w:r>
        <w:t xml:space="preserve">The Evolving Professional Identity of the Social Worker</w:t>
      </w:r>
    </w:p>
    <w:p>
      <w:pPr>
        <w:pStyle w:val="FirstParagraph"/>
      </w:pPr>
      <w:r>
        <w:t xml:space="preserve">This dissertation explores how the professional identity of the Social Worker in Australia Melbourne has evolved beyond traditional casework. Today's Social Worker is increasingly expected to be a systemic advocate, policy influencer, trauma-informed practitioner, and collaborative facilitator across complex service ecosystems (including health services, housing authorities, police liaison teams). The role demands critical thinking to navigate competing demands within the Victorian public sector. As underscored by the Australian Association of Social Workers (AASW) Code of Ethics and Practice Standards underpinning all Social Work in Australia Melbourne, practitioners must balance client autonomy with safeguarding responsibilities while advocating for structural change. This dynamic identity is central to addressing Melbourne's multifaceted social issues.</w:t>
      </w:r>
    </w:p>
    <w:bookmarkEnd w:id="23"/>
    <w:bookmarkStart w:id="24" w:name="Xb5c43368294964a2e74b6a3c923b9bfe675475c"/>
    <w:p>
      <w:pPr>
        <w:pStyle w:val="Heading2"/>
      </w:pPr>
      <w:r>
        <w:t xml:space="preserve">Challenges and Opportunities: A Localised Analysis</w:t>
      </w:r>
    </w:p>
    <w:p>
      <w:pPr>
        <w:pStyle w:val="FirstParagraph"/>
      </w:pPr>
      <w:r>
        <w:t xml:space="preserve">The dissertation identifies acute challenges specific to the Australia Melbourne context. These include chronic underfunding of community services straining Social Workers, complex bureaucracy hindering timely client support (e.g., housing applications), and rising demand for mental health interventions following the pandemic. Furthermore, the Social Worker in Melbourne grapples with unique pressures related to Indigenous reconciliation within a city where Aboriginal communities face significant disadvantage. However, this context also offers opportunities: strong community networks (e.g., Multicultural Communities Council of Victoria), innovative tech-based service delivery pilots, and growing government recognition of social determinants of health. The Social Worker in Australia Melbourne is uniquely positioned to leverage these opportunities for meaningful impact.</w:t>
      </w:r>
    </w:p>
    <w:bookmarkEnd w:id="24"/>
    <w:bookmarkStart w:id="25" w:name="X653e5e03f6e0dee88929fc23c8f4cb48b6df019"/>
    <w:p>
      <w:pPr>
        <w:pStyle w:val="Heading2"/>
      </w:pPr>
      <w:r>
        <w:t xml:space="preserve">The Imperative for Specialised Knowledge and Continuous Learning</w:t>
      </w:r>
    </w:p>
    <w:p>
      <w:pPr>
        <w:pStyle w:val="FirstParagraph"/>
      </w:pPr>
      <w:r>
        <w:t xml:space="preserve">Effectiveness as a Social Worker in Australia Melbourne demands specialised knowledge beyond core social work principles. Understanding local housing pathways (e.g., Victorian Housing Building Authority initiatives), culturally specific trauma responses (such as those relevant to the Vietnamese, Sudanese, or Afghan communities prevalent in Melbourne suburbs), and the intricacies of Victorian child protection processes are essential. This dissertation posits that ongoing professional development focused on Melbourne-specific contexts is not optional but a professional necessity for any Social Worker operating within Australia's urban core. The University of Melbourne’s School of Social Work and RMIT University’s programs explicitly integrate this local context into their curricula, reflecting its critical importance.</w:t>
      </w:r>
    </w:p>
    <w:bookmarkEnd w:id="25"/>
    <w:bookmarkStart w:id="26" w:name="Xd1c886f7fbe3fbd7cb66d673ca23865e61438f3"/>
    <w:p>
      <w:pPr>
        <w:pStyle w:val="Heading2"/>
      </w:pPr>
      <w:r>
        <w:t xml:space="preserve">Conclusion: The Indispensable Social Worker in Shaping Melbourne's Future</w:t>
      </w:r>
    </w:p>
    <w:p>
      <w:pPr>
        <w:pStyle w:val="FirstParagraph"/>
      </w:pPr>
      <w:r>
        <w:t xml:space="preserve">This dissertation conclusively argues that the role of the Social Worker within Australia Melbourne is indispensable and increasingly complex. Operating at the intersection of national standards and hyper-local realities, these professionals are frontline responders to systemic inequities manifesting in one of Australia's most vibrant yet challenging cities. Their work directly impacts vulnerable individuals navigating homelessness, mental health crises, family breakdowns, and cultural adjustment – all hallmarks of contemporary Melbourne life. The future viability of social cohesion in Australia Melbourne hinges significantly on the capacity, support, and strategic focus afforded to the Social Worker profession. As this academic work demonstrates through analysis of policy frameworks, local challenges, and professional evolution, investing in the Social Worker is not merely an investment in individuals but in building a more just, equitable, and resilient Australia Melbourne for all its residents. The dissertation calls for sustained advocacy to elevate the profile and resources dedicated to Social Workers across Australia Melbourne’s service landscape.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Social Worker in Australia Melbourne Context</dc:title>
  <dc:creator/>
  <dc:language>en</dc:language>
  <cp:keywords/>
  <dcterms:created xsi:type="dcterms:W3CDTF">2026-04-28T07:09:18Z</dcterms:created>
  <dcterms:modified xsi:type="dcterms:W3CDTF">2026-04-28T07:09:18Z</dcterms:modified>
</cp:coreProperties>
</file>

<file path=docProps/custom.xml><?xml version="1.0" encoding="utf-8"?>
<Properties xmlns="http://schemas.openxmlformats.org/officeDocument/2006/custom-properties" xmlns:vt="http://schemas.openxmlformats.org/officeDocument/2006/docPropsVTypes"/>
</file>