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within</w:t>
      </w:r>
      <w:r>
        <w:t xml:space="preserve"> </w:t>
      </w:r>
      <w:r>
        <w:t xml:space="preserve">Bangladesh</w:t>
      </w:r>
      <w:r>
        <w:t xml:space="preserve"> </w:t>
      </w:r>
      <w:r>
        <w:t xml:space="preserve">Dhaka</w:t>
      </w:r>
    </w:p>
    <w:bookmarkStart w:id="27" w:name="X42b87e6ee73b43423f0d614b231fc349fb6f0d8"/>
    <w:p>
      <w:pPr>
        <w:pStyle w:val="Heading1"/>
      </w:pPr>
      <w:r>
        <w:t xml:space="preserve">Dissertation: The Critical Role of Social Workers in Addressing Urban Challenges within Bangladesh Dhaka</w:t>
      </w:r>
    </w:p>
    <w:bookmarkStart w:id="20" w:name="abstract"/>
    <w:p>
      <w:pPr>
        <w:pStyle w:val="Heading2"/>
      </w:pPr>
      <w:r>
        <w:t xml:space="preserve">Abstract</w:t>
      </w:r>
    </w:p>
    <w:p>
      <w:pPr>
        <w:pStyle w:val="FirstParagraph"/>
      </w:pPr>
      <w:r>
        <w:t xml:space="preserve">This dissertation examines the indispensable role of the Social Worker within the complex socio-economic and cultural landscape of Dhaka, Bangladesh. As one of the world's most densely populated urban centers facing acute poverty, rapid urbanization, environmental vulnerability, and social fragmentation, Dhaka demands specialized intervention. This study argues that Social Workers are not merely service providers but essential agents for community resilience and sustainable development in Bangladesh Dhaka. Through an analysis of current practices, systemic challenges, and emerging opportunities within the Dhaka context, this dissertation underscores why investing in professional Social Work practice is paramount for the city's future.</w:t>
      </w:r>
    </w:p>
    <w:bookmarkEnd w:id="20"/>
    <w:bookmarkStart w:id="21" w:name="Xe37a278d446807c22ed93073425f9b2945acf2f"/>
    <w:p>
      <w:pPr>
        <w:pStyle w:val="Heading2"/>
      </w:pPr>
      <w:r>
        <w:t xml:space="preserve">Introduction: The Imperative Context of Bangladesh Dhaka</w:t>
      </w:r>
    </w:p>
    <w:p>
      <w:pPr>
        <w:pStyle w:val="FirstParagraph"/>
      </w:pPr>
      <w:r>
        <w:t xml:space="preserve">Dhaka, the vibrant yet strained capital of Bangladesh, presents a unique and pressing environment for social work. Home to over 21 million people within its metropolitan area, Dhaka is characterized by stark contrasts between immense wealth and pervasive poverty. The city grapples with overcrowded slums (like those in Mirpur or Kazipara), inadequate infrastructure, frequent flooding along the Buriganga River, a large informal labor force (including rickshaw pullers and street vendors), and significant gender-based violence. This complex web of challenges necessitates a robust, culturally competent Social Work profession operating at the forefront of community intervention. The Dissertation contends that the efficacy of any comprehensive strategy for Dhaka's development hinges directly on the capacity and support afforded to Social Workers.</w:t>
      </w:r>
    </w:p>
    <w:bookmarkEnd w:id="21"/>
    <w:bookmarkStart w:id="22" w:name="Xae047f46c8120839826c62aa048f4efc501194f"/>
    <w:p>
      <w:pPr>
        <w:pStyle w:val="Heading2"/>
      </w:pPr>
      <w:r>
        <w:t xml:space="preserve">The Multifaceted Role of the Social Worker in Bangladesh Dhaka</w:t>
      </w:r>
    </w:p>
    <w:p>
      <w:pPr>
        <w:pStyle w:val="FirstParagraph"/>
      </w:pPr>
      <w:r>
        <w:t xml:space="preserve">In Bangladesh Dhaka, a Social Worker functions far beyond traditional counseling. They are crisis responders, community mobilizers, policy advocates, resource connectors, and cultural brokers. Their daily work manifests in tangible ways:</w:t>
      </w:r>
    </w:p>
    <w:p>
      <w:pPr>
        <w:numPr>
          <w:ilvl w:val="0"/>
          <w:numId w:val="1001"/>
        </w:numPr>
        <w:pStyle w:val="Compact"/>
      </w:pPr>
      <w:r>
        <w:rPr>
          <w:bCs/>
          <w:b/>
        </w:rPr>
        <w:t xml:space="preserve">Child Protection &amp; Welfare:</w:t>
      </w:r>
      <w:r>
        <w:t xml:space="preserve"> </w:t>
      </w:r>
      <w:r>
        <w:t xml:space="preserve">Social Workers operate within Dhaka's numerous orphanages (like the Dhaka-based Save the Children programs) and community centers, intervening in cases of child labor, street children exploitation, domestic abuse, and ensuring access to education for vulnerable children in areas like Old Dhaka.</w:t>
      </w:r>
    </w:p>
    <w:p>
      <w:pPr>
        <w:numPr>
          <w:ilvl w:val="0"/>
          <w:numId w:val="1001"/>
        </w:numPr>
        <w:pStyle w:val="Compact"/>
      </w:pPr>
      <w:r>
        <w:rPr>
          <w:bCs/>
          <w:b/>
        </w:rPr>
        <w:t xml:space="preserve">Women's Empowerment &amp; GBV Response:</w:t>
      </w:r>
      <w:r>
        <w:t xml:space="preserve"> </w:t>
      </w:r>
      <w:r>
        <w:t xml:space="preserve">Addressing high rates of gender-based violence is critical. Social Workers in Dhaka collaborate with organizations like BRAC and local NGOs to provide safe houses, legal aid counseling, economic empowerment workshops (e.g., for women in the TMT market), and community sensitization programs within Dhaka's diverse neighborhoods.</w:t>
      </w:r>
    </w:p>
    <w:p>
      <w:pPr>
        <w:numPr>
          <w:ilvl w:val="0"/>
          <w:numId w:val="1001"/>
        </w:numPr>
        <w:pStyle w:val="Compact"/>
      </w:pPr>
      <w:r>
        <w:rPr>
          <w:bCs/>
          <w:b/>
        </w:rPr>
        <w:t xml:space="preserve">Disaster &amp; Environmental Resilience:</w:t>
      </w:r>
      <w:r>
        <w:t xml:space="preserve"> </w:t>
      </w:r>
      <w:r>
        <w:t xml:space="preserve">Following recurrent monsoons or cyclones affecting Dhaka and its periphery (e.g., the 2020 floods), Social Workers are pivotal in emergency response, needs assessment, psychosocial support for displaced families in temporary shelters (like those set up near Kaliakair), and linking communities to recovery resources.</w:t>
      </w:r>
    </w:p>
    <w:p>
      <w:pPr>
        <w:numPr>
          <w:ilvl w:val="0"/>
          <w:numId w:val="1001"/>
        </w:numPr>
        <w:pStyle w:val="Compact"/>
      </w:pPr>
      <w:r>
        <w:rPr>
          <w:bCs/>
          <w:b/>
        </w:rPr>
        <w:t xml:space="preserve">Community Organizing &amp; Advocacy:</w:t>
      </w:r>
      <w:r>
        <w:t xml:space="preserve"> </w:t>
      </w:r>
      <w:r>
        <w:t xml:space="preserve">Social Workers facilitate community-based organizations (CBOs) in slums like Dohar or Shyamoli, empowering residents to advocate for better sanitation, water access, and representation with local government bodies (Dhaka North or South City Corporation).</w:t>
      </w:r>
    </w:p>
    <w:bookmarkEnd w:id="22"/>
    <w:bookmarkStart w:id="23" w:name="X454ac6653f4386b484956736d72970674f6ea0c"/>
    <w:p>
      <w:pPr>
        <w:pStyle w:val="Heading2"/>
      </w:pPr>
      <w:r>
        <w:t xml:space="preserve">Challenges Facing Social Workers in Dhaka: A Systemic Analysis</w:t>
      </w:r>
    </w:p>
    <w:p>
      <w:pPr>
        <w:pStyle w:val="FirstParagraph"/>
      </w:pPr>
      <w:r>
        <w:t xml:space="preserve">The Dissertation identifies significant systemic barriers hindering the effectiveness of Social Workers in Bangladesh Dhaka:</w:t>
      </w:r>
    </w:p>
    <w:p>
      <w:pPr>
        <w:numPr>
          <w:ilvl w:val="0"/>
          <w:numId w:val="1002"/>
        </w:numPr>
        <w:pStyle w:val="Compact"/>
      </w:pPr>
      <w:r>
        <w:rPr>
          <w:bCs/>
          <w:b/>
        </w:rPr>
        <w:t xml:space="preserve">Resource Scarcity &amp; Underfunding:</w:t>
      </w:r>
      <w:r>
        <w:t xml:space="preserve"> </w:t>
      </w:r>
      <w:r>
        <w:t xml:space="preserve">Many NGOs and government social welfare departments (like the Department of Social Services under MoS) operate with severely limited budgets, leading to high caseloads per worker and inadequate support materials – a critical bottleneck in Dhaka's vast population.</w:t>
      </w:r>
    </w:p>
    <w:p>
      <w:pPr>
        <w:numPr>
          <w:ilvl w:val="0"/>
          <w:numId w:val="1002"/>
        </w:numPr>
        <w:pStyle w:val="Compact"/>
      </w:pPr>
      <w:r>
        <w:rPr>
          <w:bCs/>
          <w:b/>
        </w:rPr>
        <w:t xml:space="preserve">Limited Professional Recognition &amp; Regulation:</w:t>
      </w:r>
      <w:r>
        <w:t xml:space="preserve"> </w:t>
      </w:r>
      <w:r>
        <w:t xml:space="preserve">While the Bangladesh Social Workers Association (BSWA) exists, there is no robust national licensing or mandatory professional qualification framework for Social Workers. This leads to inconsistent standards of practice across Dhaka's diverse service providers, undermining trust and effectiveness.</w:t>
      </w:r>
    </w:p>
    <w:p>
      <w:pPr>
        <w:numPr>
          <w:ilvl w:val="0"/>
          <w:numId w:val="1002"/>
        </w:numPr>
        <w:pStyle w:val="Compact"/>
      </w:pPr>
      <w:r>
        <w:rPr>
          <w:bCs/>
          <w:b/>
        </w:rPr>
        <w:t xml:space="preserve">Cultural Sensitivity &amp; Trust Barriers:</w:t>
      </w:r>
      <w:r>
        <w:t xml:space="preserve"> </w:t>
      </w:r>
      <w:r>
        <w:t xml:space="preserve">Navigating deeply rooted community norms, religious sensitivities (especially concerning women's issues), and historical distrust of outsiders requires immense cultural intelligence. Social Workers in Dhaka must constantly balance professional ethics with local context, a challenge amplified in rapidly changing urban settings.</w:t>
      </w:r>
    </w:p>
    <w:p>
      <w:pPr>
        <w:numPr>
          <w:ilvl w:val="0"/>
          <w:numId w:val="1002"/>
        </w:numPr>
        <w:pStyle w:val="Compact"/>
      </w:pPr>
      <w:r>
        <w:rPr>
          <w:bCs/>
          <w:b/>
        </w:rPr>
        <w:t xml:space="preserve">Inter-Agency Coordination Gaps:</w:t>
      </w:r>
      <w:r>
        <w:t xml:space="preserve"> </w:t>
      </w:r>
      <w:r>
        <w:t xml:space="preserve">Fragmented efforts between government departments (MoS, Health, Education), NGOs, and CBOs result in service duplication or critical gaps for vulnerable populations across Dhaka. Effective Social Workers often act as crucial bridges but lack formal mechanisms to facilitate this coordination.</w:t>
      </w:r>
    </w:p>
    <w:bookmarkEnd w:id="23"/>
    <w:bookmarkStart w:id="24" w:name="X96edd4d874ea95032f6cfc1f96d31ef5b67a862"/>
    <w:p>
      <w:pPr>
        <w:pStyle w:val="Heading2"/>
      </w:pPr>
      <w:r>
        <w:t xml:space="preserve">Recommendations: Building a Sustainable Social Work Framework for Bangladesh Dhaka</w:t>
      </w:r>
    </w:p>
    <w:p>
      <w:pPr>
        <w:pStyle w:val="FirstParagraph"/>
      </w:pPr>
      <w:r>
        <w:t xml:space="preserve">This Dissertation proposes actionable recommendations to strengthen the Social Worker profession in Dhaka:</w:t>
      </w:r>
    </w:p>
    <w:p>
      <w:pPr>
        <w:numPr>
          <w:ilvl w:val="0"/>
          <w:numId w:val="1003"/>
        </w:numPr>
        <w:pStyle w:val="Compact"/>
      </w:pPr>
      <w:r>
        <w:rPr>
          <w:bCs/>
          <w:b/>
        </w:rPr>
        <w:t xml:space="preserve">Establish National Professional Standards &amp; Regulation:</w:t>
      </w:r>
      <w:r>
        <w:t xml:space="preserve"> </w:t>
      </w:r>
      <w:r>
        <w:t xml:space="preserve">Enact legislation mandating accredited social work education and certification by a body like BSWA, ensuring consistent quality and ethical practice across all Social Workers operating in Bangladesh Dhaka.</w:t>
      </w:r>
    </w:p>
    <w:p>
      <w:pPr>
        <w:numPr>
          <w:ilvl w:val="0"/>
          <w:numId w:val="1003"/>
        </w:numPr>
        <w:pStyle w:val="Compact"/>
      </w:pPr>
      <w:r>
        <w:rPr>
          <w:bCs/>
          <w:b/>
        </w:rPr>
        <w:t xml:space="preserve">Increase Strategic Funding Allocation:</w:t>
      </w:r>
      <w:r>
        <w:t xml:space="preserve"> </w:t>
      </w:r>
      <w:r>
        <w:t xml:space="preserve">Advocate for the Government of Bangladesh (especially Dhaka City Corporation) and international donors to significantly increase dedicated funding streams within municipal budgets specifically earmarked for social work services in high-need wards.</w:t>
      </w:r>
    </w:p>
    <w:p>
      <w:pPr>
        <w:numPr>
          <w:ilvl w:val="0"/>
          <w:numId w:val="1003"/>
        </w:numPr>
        <w:pStyle w:val="Compact"/>
      </w:pPr>
      <w:r>
        <w:rPr>
          <w:bCs/>
          <w:b/>
        </w:rPr>
        <w:t xml:space="preserve">Strengthen Inter-Sectoral Collaboration Mechanisms:</w:t>
      </w:r>
      <w:r>
        <w:t xml:space="preserve"> </w:t>
      </w:r>
      <w:r>
        <w:t xml:space="preserve">Create formalized platforms (e.g., a Dhaka Social Service Coordination Committee) involving key stakeholders to share data, align interventions, and reduce service gaps for vulnerable communities.</w:t>
      </w:r>
    </w:p>
    <w:p>
      <w:pPr>
        <w:numPr>
          <w:ilvl w:val="0"/>
          <w:numId w:val="1003"/>
        </w:numPr>
        <w:pStyle w:val="Compact"/>
      </w:pPr>
      <w:r>
        <w:rPr>
          <w:bCs/>
          <w:b/>
        </w:rPr>
        <w:t xml:space="preserve">Invest in Community-Embedded Training:</w:t>
      </w:r>
      <w:r>
        <w:t xml:space="preserve"> </w:t>
      </w:r>
      <w:r>
        <w:t xml:space="preserve">Develop localized training programs for Social Workers focused explicitly on Dhaka's unique urban challenges, including rapid urbanization dynamics, specific slum contexts, flood resilience practices, and effective communication within diverse Dhaka communities.</w:t>
      </w:r>
    </w:p>
    <w:bookmarkEnd w:id="24"/>
    <w:bookmarkStart w:id="25" w:name="Xb01eb1ee6259fea952e700ee2a35ff00893f1ff"/>
    <w:p>
      <w:pPr>
        <w:pStyle w:val="Heading2"/>
      </w:pPr>
      <w:r>
        <w:t xml:space="preserve">Conclusion: The Indispensable Agent of Change</w:t>
      </w:r>
    </w:p>
    <w:p>
      <w:pPr>
        <w:pStyle w:val="FirstParagraph"/>
      </w:pPr>
      <w:r>
        <w:t xml:space="preserve">The Dissertation concludes that the Social Worker is not a peripheral figure in Bangladesh Dhaka's development narrative; they are central to its very fabric. The immense, daily challenges faced by Dhaka's urban poor – from child exploitation and gender-based violence to disaster vulnerability and exclusion from basic services – demand skilled, compassionate, and systematically supported professionals who understand both the local reality and global best practices. Investing in a professionalized, adequately resourced Social Work force is not merely an option for Bangladesh Dhaka; it is a fundamental necessity for building a more equitable, resilient, and just city. The future stability and prosperity of Bangladesh Dhaka depends on recognizing the critical role of the Social Worker and empowering them to fulfill it effectively. This Dissertation provides the evidence base for such essential investment.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Urban Challenges within Bangladesh Dhaka</dc:title>
  <dc:creator/>
  <cp:keywords/>
  <dcterms:created xsi:type="dcterms:W3CDTF">2025-12-11T13:52:49Z</dcterms:created>
  <dcterms:modified xsi:type="dcterms:W3CDTF">2025-12-11T13:52:49Z</dcterms:modified>
</cp:coreProperties>
</file>

<file path=docProps/custom.xml><?xml version="1.0" encoding="utf-8"?>
<Properties xmlns="http://schemas.openxmlformats.org/officeDocument/2006/custom-properties" xmlns:vt="http://schemas.openxmlformats.org/officeDocument/2006/docPropsVTypes"/>
</file>