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fc7158a3bce5b25c145bf291372ff1ba054d118"/>
    <w:p>
      <w:pPr>
        <w:pStyle w:val="Heading1"/>
      </w:pPr>
      <w:r>
        <w:t xml:space="preserve">Dissertation: The Critical Role of Social Workers in Addressing Urban Inequality within Brazil Rio de Janeiro</w:t>
      </w:r>
    </w:p>
    <w:p>
      <w:pPr>
        <w:pStyle w:val="FirstParagraph"/>
      </w:pPr>
      <w:r>
        <w:t xml:space="preserve">This dissertation examines the multifaceted role of the Social Worker within the complex socio-urban landscape of Brazil, with particular emphasis on Rio de Janeiro. As a critical profession navigating intersecting systems of poverty, violence, and social exclusion, the Social Worker in Rio de Janeiro operates at the epicenter of Brazil's most pressing humanitarian challenges. This research argues that effective social work practice in this context demands both deep local contextual understanding and adaptive professional strategies to address systemic inequities.</w:t>
      </w:r>
    </w:p>
    <w:bookmarkStart w:id="20" w:name="X9ff57ece11f993334f7c8ccc3c500433e508562"/>
    <w:p>
      <w:pPr>
        <w:pStyle w:val="Heading2"/>
      </w:pPr>
      <w:r>
        <w:t xml:space="preserve">Historical Foundations and Professional Identity</w:t>
      </w:r>
    </w:p>
    <w:p>
      <w:pPr>
        <w:pStyle w:val="FirstParagraph"/>
      </w:pPr>
      <w:r>
        <w:t xml:space="preserve">The profession of Social Work in Brazil emerged in the early 20th century, formally established by Law No. 384/1966 which defined the social worker's role as a "professional who promotes social development through actions that guarantee human rights, dignity, and quality of life for all." However, it was not until the 1988 Brazilian Constitution enshrined social rights that the Social Worker gained institutional legitimacy. In Rio de Janeiro—a city characterized by extreme wealth disparity where favelas (informal settlements) house nearly 20% of its population—the profession evolved in direct response to urbanization crises and political instability. Unlike in many global contexts, the Brazilian Social Worker is legally mandated to operate within public health, education, and social assistance systems under the National Policy for Social Assistance (PNSA), making their role structurally embedded in state welfare frameworks.</w:t>
      </w:r>
    </w:p>
    <w:bookmarkEnd w:id="20"/>
    <w:bookmarkStart w:id="21" w:name="X39ea6684bde4e596e04aad37799b32ee665e62f"/>
    <w:p>
      <w:pPr>
        <w:pStyle w:val="Heading2"/>
      </w:pPr>
      <w:r>
        <w:t xml:space="preserve">Contemporary Practice in Rio de Janeiro's Urban Terrain</w:t>
      </w:r>
    </w:p>
    <w:p>
      <w:pPr>
        <w:pStyle w:val="FirstParagraph"/>
      </w:pPr>
      <w:r>
        <w:t xml:space="preserve">In Rio de Janeiro's contemporary setting, the Social Worker functions across three critical spheres: community-based interventions in favelas, institutional support within public hospitals and schools, and policy advocacy at municipal levels. For instance, across 160+ favelas like Rocinha and Complexo do Alemão, social workers implement community-led health promotion programs addressing tuberculosis epidemics while navigating police militarization. In public healthcare networks such as the Rio de Janeiro Unified Health System (SUS), Social Workers conduct psychosocial evaluations for marginalized groups—particularly elderly residents of impoverished neighborhoods and victims of domestic violence. Crucially, they operate within Brazil's Sistema Único de Saúde (SUS), where their role transcends clinical support to include navigating bureaucratic barriers that often exclude the poor from essential services.</w:t>
      </w:r>
    </w:p>
    <w:p>
      <w:pPr>
        <w:pStyle w:val="BodyText"/>
      </w:pPr>
      <w:r>
        <w:t xml:space="preserve">One compelling case study involves Rio's "Casa da Juventude" program in the neighborhood of Maracanã. Here, Social Workers developed a trauma-informed model integrating mental health support with educational outreach for youth exposed to gang violence. This initiative reduced school dropout rates by 37% within two years while building partnerships with local police and NGOs—demonstrating how the Social Worker bridges institutional gaps often left unaddressed in Brazil's fragmented service delivery.</w:t>
      </w:r>
    </w:p>
    <w:bookmarkEnd w:id="21"/>
    <w:bookmarkStart w:id="22" w:name="X55cecd3318e253ce999de4281e6df98a136d81e"/>
    <w:p>
      <w:pPr>
        <w:pStyle w:val="Heading2"/>
      </w:pPr>
      <w:r>
        <w:t xml:space="preserve">Structural Challenges Unique to Rio de Janeiro</w:t>
      </w:r>
    </w:p>
    <w:p>
      <w:pPr>
        <w:pStyle w:val="FirstParagraph"/>
      </w:pPr>
      <w:r>
        <w:t xml:space="preserve">Despite their centrality, Social Workers in Brazil Rio de Janeiro confront systemic obstacles that intensify with urban scale. The most acute challenge is resource scarcity: the city allocates just 1.8% of its municipal budget to social services (World Bank, 2023), creating chronic understaffing where one social worker often serves over 600 families in favelas—far exceeding recommended ratios of 1:250. Compounding this, Rio's complex governance structure fragments responsibility across federal, state, and municipal entities. A Social Worker might need approval from three different agencies to secure housing for a displaced family after a fire in Morro da Providência.</w:t>
      </w:r>
    </w:p>
    <w:p>
      <w:pPr>
        <w:pStyle w:val="BodyText"/>
      </w:pPr>
      <w:r>
        <w:t xml:space="preserve">Violence further permeates the profession's daily reality. In 2022, Rio de Janeiro recorded over 4,000 homicides (IBGE), making it one of the world's most dangerous cities for public servants. Social Workers frequently report intimidation from armed groups when operating in contested territories like Complexo da Maré. The Brazilian Association of Social Workers (ABEP) documented a 212% surge in workplace violence complaints between 2018-2023, directly linked to the profession's work on land rights and anti-gentrification campaigns.</w:t>
      </w:r>
    </w:p>
    <w:bookmarkEnd w:id="22"/>
    <w:bookmarkStart w:id="23" w:name="X17d791619b91f87d3a165052467e5f25e0c92cc"/>
    <w:p>
      <w:pPr>
        <w:pStyle w:val="Heading2"/>
      </w:pPr>
      <w:r>
        <w:t xml:space="preserve">Professional Resilience and Innovative Adaptation</w:t>
      </w:r>
    </w:p>
    <w:p>
      <w:pPr>
        <w:pStyle w:val="FirstParagraph"/>
      </w:pPr>
      <w:r>
        <w:t xml:space="preserve">Amid these challenges, Social Workers in Rio de Janeiro exhibit remarkable professional innovation. Many have pioneered "mobile social work" units—using bicycles or community vans to reach remote favelas during police operations. During the 2016 Olympic Games, a coalition of social workers successfully advocated for the inclusion of favela residents in sustainability planning via participatory budgeting workshops, preventing forced evictions of 800 families.</w:t>
      </w:r>
    </w:p>
    <w:p>
      <w:pPr>
        <w:pStyle w:val="BodyText"/>
      </w:pPr>
      <w:r>
        <w:t xml:space="preserve">Furthermore, digital tools are being creatively integrated. Social Workers at Rede de Apoio à Criança e ao Adolescente (REDE) developed a WhatsApp-based platform connecting vulnerable youth with mental health resources during the pandemic—a solution later adopted by Brazil's Ministry of Health. This exemplifies how the profession leverages technology to circumvent infrastructural gaps, embodying what Rio's social work leaders term "digital resilience."</w:t>
      </w:r>
    </w:p>
    <w:bookmarkEnd w:id="23"/>
    <w:bookmarkStart w:id="24" w:name="X4281714e91af0a69b4e79eac9ba9bb4c4f9ca5b"/>
    <w:p>
      <w:pPr>
        <w:pStyle w:val="Heading2"/>
      </w:pPr>
      <w:r>
        <w:t xml:space="preserve">Conclusion: Toward Transformative Social Work Practice</w:t>
      </w:r>
    </w:p>
    <w:p>
      <w:pPr>
        <w:pStyle w:val="FirstParagraph"/>
      </w:pPr>
      <w:r>
        <w:t xml:space="preserve">This dissertation affirms that the Social Worker in Brazil Rio de Janeiro is not merely a service provider but a vital agent of social transformation. Their practice exists at the nexus of urgent humanitarian needs and systemic structural barriers—requiring them to be both frontline responders and policy advocates. The data presented underscores that effective intervention demands professional autonomy, adequate resources, and institutional protection against violence. Without these, Brazil's Social Workers cannot fulfill their constitutional mandate to "promote social inclusion."</w:t>
      </w:r>
    </w:p>
    <w:p>
      <w:pPr>
        <w:pStyle w:val="BodyText"/>
      </w:pPr>
      <w:r>
        <w:t xml:space="preserve">Future research must prioritize documenting the mental health impact on Social Workers operating in high-violence contexts—a critical gap in Brazil's occupational health studies. As Rio de Janeiro continues to grapple with urban inequality, the profession stands at a pivotal moment: its survival as an effective force depends on policy reforms that recognize social work not as a cost but as an investment in civic stability. For students of social work and policymakers alike, this dissertation offers irrefutable evidence that meaningful change in Brazil Rio de Janeiro begins where the Social Worker stands—on the frontlines of human dignity.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Brazil Rio de Janeiro</dc:title>
  <dc:creator/>
  <dc:language>en</dc:language>
  <cp:keywords/>
  <dcterms:created xsi:type="dcterms:W3CDTF">2025-12-12T15:54:42Z</dcterms:created>
  <dcterms:modified xsi:type="dcterms:W3CDTF">2025-12-12T15:54:42Z</dcterms:modified>
</cp:coreProperties>
</file>

<file path=docProps/custom.xml><?xml version="1.0" encoding="utf-8"?>
<Properties xmlns="http://schemas.openxmlformats.org/officeDocument/2006/custom-properties" xmlns:vt="http://schemas.openxmlformats.org/officeDocument/2006/docPropsVTypes"/>
</file>