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5" w:name="X92c4a5d76f418bf4ab6fc621b2bbef28e06354e"/>
    <w:p>
      <w:pPr>
        <w:pStyle w:val="Heading1"/>
      </w:pPr>
      <w:r>
        <w:t xml:space="preserve">The Critical Role of the Social Worker in Contemporary Canada Montreal: A Dissertation on Professional Practice, Challenges, and Community Impact</w:t>
      </w:r>
    </w:p>
    <w:p>
      <w:pPr>
        <w:pStyle w:val="FirstParagraph"/>
      </w:pPr>
      <w:r>
        <w:rPr>
          <w:bCs/>
          <w:b/>
        </w:rPr>
        <w:t xml:space="preserve">Abstract:</w:t>
      </w:r>
      <w:r>
        <w:t xml:space="preserve"> </w:t>
      </w:r>
      <w:r>
        <w:t xml:space="preserve">This dissertation examines the multifaceted role of the Social Worker within the specific socio-cultural and regulatory landscape of Canada Montreal. It argues that effective social work practice in this unique Canadian context requires a deep understanding of provincial legislation, linguistic duality, immigrant integration challenges, and community-specific needs. Through analysis of current frameworks, professional standards, and case studies from Montreal's diverse neighborhoods, this study underscores the Social Worker as an indispensable agent for social justice and well-being in Canada Montreal.</w:t>
      </w:r>
    </w:p>
    <w:bookmarkStart w:id="20" w:name="X50d33ec1ac524e7e594aa6a624983a9a2a6e154"/>
    <w:p>
      <w:pPr>
        <w:pStyle w:val="Heading2"/>
      </w:pPr>
      <w:r>
        <w:t xml:space="preserve">Introduction: Setting the Canadian Context</w:t>
      </w:r>
    </w:p>
    <w:p>
      <w:pPr>
        <w:pStyle w:val="FirstParagraph"/>
      </w:pPr>
      <w:r>
        <w:t xml:space="preserve">Social work in Canada operates under a distinct provincial regulatory model. While national standards are established by the Canadian Association of Social Workers (CASW), practice is primarily governed by provincial colleges. In Montreal, as the largest city in Quebec, this translates to adherence to both federal Canadian principles and Quebec's specific legal framework, including the</w:t>
      </w:r>
      <w:r>
        <w:t xml:space="preserve"> </w:t>
      </w:r>
      <w:r>
        <w:rPr>
          <w:iCs/>
          <w:i/>
        </w:rPr>
        <w:t xml:space="preserve">Code de déontologie</w:t>
      </w:r>
      <w:r>
        <w:t xml:space="preserve"> </w:t>
      </w:r>
      <w:r>
        <w:t xml:space="preserve">for social workers administered by the Ordre des travailleurs sociaux et des thérapeutes familiaux du Québec (OTSTFQ). This dissertation focuses specifically on the lived reality of the Social Worker in Canada Montreal, a city characterized by its vibrant Francophone culture, significant immigrant populations, complex urban challenges, and a unique blend of French-Canadian and international social service delivery systems. Understanding this context is paramount for effective practice.</w:t>
      </w:r>
    </w:p>
    <w:bookmarkEnd w:id="20"/>
    <w:bookmarkStart w:id="21" w:name="X243f89bd85db9dd42d82ef2453064e866859545"/>
    <w:p>
      <w:pPr>
        <w:pStyle w:val="Heading2"/>
      </w:pPr>
      <w:r>
        <w:t xml:space="preserve">The Montreal Social Worker: Navigating Unique Professional Landscapes</w:t>
      </w:r>
    </w:p>
    <w:p>
      <w:pPr>
        <w:pStyle w:val="FirstParagraph"/>
      </w:pPr>
      <w:r>
        <w:t xml:space="preserve">Being a Social Worker in Canada Montreal extends far beyond standard clinical skills. It demands fluency in both French and English, reflecting the city's official bilingualism (though French is dominant). This linguistic competence is not merely a practical necessity; it's foundational to building trust and delivering culturally safe care within communities like Plateau Mont-Royal, Little Burgundy, or the Plateau-Mont-Royal neighborhoods. The Social Worker must navigate Quebec’s specific healthcare access pathways (e.g., RAMQ), social assistance programs under the</w:t>
      </w:r>
      <w:r>
        <w:t xml:space="preserve"> </w:t>
      </w:r>
      <w:r>
        <w:rPr>
          <w:iCs/>
          <w:i/>
        </w:rPr>
        <w:t xml:space="preserve">Programme d'aide financière aux personnes handicapées (PAFP)</w:t>
      </w:r>
      <w:r>
        <w:t xml:space="preserve">, and provincial housing initiatives – all while operating within the broader Canadian federal system. This dual regulatory environment shapes every interaction, from intake assessments to advocacy efforts.</w:t>
      </w:r>
    </w:p>
    <w:p>
      <w:pPr>
        <w:pStyle w:val="BodyText"/>
      </w:pPr>
      <w:r>
        <w:t xml:space="preserve">Montreal's Social Workers face distinct demographic realities. As a major immigration gateway in Canada, they regularly support refugees, newcomers navigating settlement services (like CLSCs - Centres locaux de santé communautaire), and Francophone communities facing systemic barriers. The role increasingly involves addressing the mental health impacts of housing precarity (a significant issue across Canada Montreal), the challenges of integrating diverse cultural practices within care models, and responding to rising rates of homelessness in urban centers like Montreal. A Social Worker here is often a first point of contact for vulnerable populations experiencing intersecting crises.</w:t>
      </w:r>
    </w:p>
    <w:bookmarkEnd w:id="21"/>
    <w:bookmarkStart w:id="22" w:name="Xb601eacc711cefca69c8e665d31560eda3d77a1"/>
    <w:p>
      <w:pPr>
        <w:pStyle w:val="Heading2"/>
      </w:pPr>
      <w:r>
        <w:t xml:space="preserve">Current Challenges and the Evolving Professional Identity</w:t>
      </w:r>
    </w:p>
    <w:p>
      <w:pPr>
        <w:pStyle w:val="FirstParagraph"/>
      </w:pPr>
      <w:r>
        <w:t xml:space="preserve">This dissertation identifies several critical challenges uniquely impacting the Social Worker in Canada Montreal:</w:t>
      </w:r>
    </w:p>
    <w:p>
      <w:pPr>
        <w:numPr>
          <w:ilvl w:val="0"/>
          <w:numId w:val="1001"/>
        </w:numPr>
        <w:pStyle w:val="Compact"/>
      </w:pPr>
      <w:r>
        <w:rPr>
          <w:bCs/>
          <w:b/>
        </w:rPr>
        <w:t xml:space="preserve">Linguistic and Cultural Barriers:</w:t>
      </w:r>
      <w:r>
        <w:t xml:space="preserve"> </w:t>
      </w:r>
      <w:r>
        <w:t xml:space="preserve">While many Social Workers are bilingual, providing effective support to recent arrivals or Francophone communities with limited English requires deep cultural humility and specific training often not fully embedded in standard Canadian social work curricula. The Social Worker must constantly bridge communication gaps.</w:t>
      </w:r>
    </w:p>
    <w:p>
      <w:pPr>
        <w:numPr>
          <w:ilvl w:val="0"/>
          <w:numId w:val="1001"/>
        </w:numPr>
        <w:pStyle w:val="Compact"/>
      </w:pPr>
      <w:r>
        <w:rPr>
          <w:bCs/>
          <w:b/>
        </w:rPr>
        <w:t xml:space="preserve">Funding Constraints &amp; Systemic Gaps:</w:t>
      </w:r>
      <w:r>
        <w:t xml:space="preserve"> </w:t>
      </w:r>
      <w:r>
        <w:t xml:space="preserve">Despite Canada's strong social safety net, Montreal's Social Workers frequently operate within underfunded agencies. This leads to high caseloads, limited access to specialized services (like long-term mental health support), and frustration in advocating for clients within complex municipal and provincial systems – a challenge prevalent across Canada but acutely felt in large urban centers like Montreal.</w:t>
      </w:r>
    </w:p>
    <w:p>
      <w:pPr>
        <w:numPr>
          <w:ilvl w:val="0"/>
          <w:numId w:val="1001"/>
        </w:numPr>
        <w:pStyle w:val="Compact"/>
      </w:pPr>
      <w:r>
        <w:rPr>
          <w:bCs/>
          <w:b/>
        </w:rPr>
        <w:t xml:space="preserve">Professional Recognition &amp; Scope of Practice:</w:t>
      </w:r>
      <w:r>
        <w:t xml:space="preserve"> </w:t>
      </w:r>
      <w:r>
        <w:t xml:space="preserve">While the OTSTFQ regulates practice, there remains a need to continuously advocate for the Social Worker's distinct scope of practice within integrated health and social service teams (common in Canada Montreal healthcare settings), ensuring their expertise in psychosocial assessment and community resource navigation is fully valued.</w:t>
      </w:r>
    </w:p>
    <w:bookmarkEnd w:id="22"/>
    <w:bookmarkStart w:id="23" w:name="Xbed16325fea8d2a2678886fefac068e72c2ae57"/>
    <w:p>
      <w:pPr>
        <w:pStyle w:val="Heading2"/>
      </w:pPr>
      <w:r>
        <w:t xml:space="preserve">Case Study: The Social Worker at the Heart of Montreal Community Response</w:t>
      </w:r>
    </w:p>
    <w:p>
      <w:pPr>
        <w:pStyle w:val="FirstParagraph"/>
      </w:pPr>
      <w:r>
        <w:t xml:space="preserve">A recent example illustrates this role. During the peak of Montreal's housing crisis, a Social Worker at a non-profit organization in Saint-Henri collaborated directly with municipal housing authorities, landlords, and community groups. They didn't just provide immediate crisis intervention (e.g., emergency shelter referrals); they navigated the intricate Quebec provincial rental laws (</w:t>
      </w:r>
      <w:r>
        <w:rPr>
          <w:iCs/>
          <w:i/>
        </w:rPr>
        <w:t xml:space="preserve">Loi sur la location</w:t>
      </w:r>
      <w:r>
        <w:t xml:space="preserve">), connected clients to Canada-wide federal income support programs like the</w:t>
      </w:r>
      <w:r>
        <w:t xml:space="preserve"> </w:t>
      </w:r>
      <w:r>
        <w:rPr>
          <w:iCs/>
          <w:i/>
        </w:rPr>
        <w:t xml:space="preserve">Income Support for Persons with Disabilities (ISPD)</w:t>
      </w:r>
      <w:r>
        <w:t xml:space="preserve">, advocated for tenants' rights within Montreal's specific housing tribunal system, and provided culturally sensitive counseling to immigrant families facing eviction. This exemplifies the multifaceted, context-specific work of a Social Worker in Canada Montreal – operating at the intersection of local community needs and national frameworks.</w:t>
      </w:r>
    </w:p>
    <w:bookmarkEnd w:id="23"/>
    <w:bookmarkStart w:id="24" w:name="Xe6ffc06ea8847c0dd37e7339cee73bfe96bbe15"/>
    <w:p>
      <w:pPr>
        <w:pStyle w:val="Heading2"/>
      </w:pPr>
      <w:r>
        <w:t xml:space="preserve">Conclusion: The Indispensable Social Worker for Canada's Future</w:t>
      </w:r>
    </w:p>
    <w:p>
      <w:pPr>
        <w:pStyle w:val="FirstParagraph"/>
      </w:pPr>
      <w:r>
        <w:t xml:space="preserve">This dissertation asserts that the role of the Social Worker in Canada Montreal is not merely a professional position; it is a cornerstone of equitable social development in one of North America's most dynamic cities. Success requires more than technical competence – it demands deep immersion within Montreal's socio-linguistic fabric, mastery of Quebec’s specific regulatory environment, and an unwavering commitment to anti-oppressive practice addressing the unique challenges faced by diverse Montreal communities. As Canada continues to grapple with issues like mental health crises, refugee integration, and urban inequality, the Social Worker in Canada Montreal remains a pivotal figure. Investing in their training (with specific focus on Quebec context), supporting their professional development within OTSTFQ guidelines, and ensuring adequate funding for community-based services are not just policy recommendations; they are essential investments in the well-being of Montreal's residents and the strength of Canadian society as a whole. The future of inclusive, effective social work in Canada hinges significantly on its successful adaptation to the vibrant, complex reality of Montreal.</w:t>
      </w:r>
    </w:p>
    <w:p>
      <w:pPr>
        <w:pStyle w:val="BodyText"/>
      </w:pPr>
      <w:r>
        <w:rPr>
          <w:bCs/>
          <w:b/>
        </w:rPr>
        <w:t xml:space="preserve">References (Illustrative):</w:t>
      </w:r>
      <w:r>
        <w:t xml:space="preserve"> </w:t>
      </w:r>
      <w:r>
        <w:t xml:space="preserve">(Note: Dissertation references would be extensive)</w:t>
      </w:r>
      <w:r>
        <w:br/>
      </w:r>
      <w:r>
        <w:t xml:space="preserve">- Ordre des travailleurs sociaux et des thérapeutes familiaux du Québec. (2023). *Code de déontologie*.</w:t>
      </w:r>
      <w:r>
        <w:br/>
      </w:r>
      <w:r>
        <w:t xml:space="preserve">- Canadian Association of Social Workers. (2019). *Code of Ethics*.</w:t>
      </w:r>
      <w:r>
        <w:br/>
      </w:r>
      <w:r>
        <w:t xml:space="preserve">- Ministry of Families, Seniors and Social Services, Quebec. (2023). *Social Assistance Programs Guide*.</w:t>
      </w:r>
      <w:r>
        <w:br/>
      </w:r>
      <w:r>
        <w:t xml:space="preserve">- Montreal Urban Community. (2023). *Report on Housing Challenges in Montreal*.</w:t>
      </w:r>
      <w:r>
        <w:br/>
      </w:r>
      <w:r>
        <w:t xml:space="preserve">- Gauthier, J., &amp; Lévesque, A. (2021). "Navigating Bilingualism: Social Work Practice in Multicultural Montreal." *Canadian Journal of Social Work*, 36(4), 512-530.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Canada Montreal</dc:title>
  <dc:creator/>
  <dc:language>en</dc:language>
  <cp:keywords/>
  <dcterms:created xsi:type="dcterms:W3CDTF">2026-05-01T11:19:57Z</dcterms:created>
  <dcterms:modified xsi:type="dcterms:W3CDTF">2026-05-01T11:19:57Z</dcterms:modified>
</cp:coreProperties>
</file>

<file path=docProps/custom.xml><?xml version="1.0" encoding="utf-8"?>
<Properties xmlns="http://schemas.openxmlformats.org/officeDocument/2006/custom-properties" xmlns:vt="http://schemas.openxmlformats.org/officeDocument/2006/docPropsVTypes"/>
</file>