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597994197d0cfcdbeb305231a4e586877e49c61"/>
    <w:p>
      <w:pPr>
        <w:pStyle w:val="Heading1"/>
      </w:pPr>
      <w:r>
        <w:t xml:space="preserve">Dissertation: The Evolving Role and Impact of the Social Worker in Contemporary China Beijing</w:t>
      </w:r>
    </w:p>
    <w:bookmarkStart w:id="20" w:name="abstract"/>
    <w:p>
      <w:pPr>
        <w:pStyle w:val="Heading2"/>
      </w:pPr>
      <w:r>
        <w:t xml:space="preserve">Abstract</w:t>
      </w:r>
    </w:p>
    <w:p>
      <w:pPr>
        <w:pStyle w:val="FirstParagraph"/>
      </w:pPr>
      <w:r>
        <w:t xml:space="preserve">This dissertation examines the critical role of the Social Worker within the dynamic social landscape of China Beijing. Focusing on policy frameworks, professional development, and community engagement, this study analyzes how Social Workers navigate urbanization challenges specific to China Beijing. It argues that integrating culturally competent practice with national social welfare strategies is essential for sustainable community development in one of the world's most populous and rapidly transforming metropolises.</w:t>
      </w:r>
    </w:p>
    <w:bookmarkEnd w:id="20"/>
    <w:bookmarkStart w:id="21" w:name="X5d78b15bd40326898f61d4c136cf9fab9e194bb"/>
    <w:p>
      <w:pPr>
        <w:pStyle w:val="Heading2"/>
      </w:pPr>
      <w:r>
        <w:t xml:space="preserve">1. Introduction: Context of Social Work in China Beijing</w:t>
      </w:r>
    </w:p>
    <w:p>
      <w:pPr>
        <w:pStyle w:val="FirstParagraph"/>
      </w:pPr>
      <w:r>
        <w:t xml:space="preserve">The rapid urbanization and socioeconomic transformation of China Beijing present unparalleled demands for professional social services. As the political, cultural, and economic heart of the People's Republic of China, Beijing faces complex issues including massive migrant populations, aging demographics (over 19% aged 60+ by 2025), and housing affordability crises. This dissertation establishes that the Social Worker is not merely an aid provider but a pivotal agent in implementing China's national strategy for "Harmonious Society" within the Beijing context. The unique challenges of China Beijing necessitate a distinct professional identity for the Social Worker, operating under both municipal regulations and central government directives like the National Social Work Professional Development Plan (2016-2020).</w:t>
      </w:r>
    </w:p>
    <w:bookmarkEnd w:id="21"/>
    <w:bookmarkStart w:id="22" w:name="X513d8e5afdde35d34091a96002e45c4eaec94d6"/>
    <w:p>
      <w:pPr>
        <w:pStyle w:val="Heading2"/>
      </w:pPr>
      <w:r>
        <w:t xml:space="preserve">2. Policy Environment and Professionalization</w:t>
      </w:r>
    </w:p>
    <w:p>
      <w:pPr>
        <w:pStyle w:val="FirstParagraph"/>
      </w:pPr>
      <w:r>
        <w:t xml:space="preserve">The Chinese government has significantly elevated the status of social work through national policy. The 13th Five-Year Plan explicitly prioritized social work development, mandating city-level integration into community governance structures. In China Beijing, this manifests through the "Beijing Municipal Social Work Professionalization Strategy," launched in 2020. This dissertation demonstrates how such policies directly shape the Social Worker's scope: from managing neighborhood dispute resolution (a core function in Beijing's densely populated *hutong* districts) to coordinating with the Urban Management Bureau on migrant worker welfare. Crucially, the Social Worker operates within a framework where community work is viewed as integral to national stability—a perspective distinct from Western models.</w:t>
      </w:r>
    </w:p>
    <w:bookmarkEnd w:id="22"/>
    <w:bookmarkStart w:id="23" w:name="key-practice-areas-in-beijing"/>
    <w:p>
      <w:pPr>
        <w:pStyle w:val="Heading2"/>
      </w:pPr>
      <w:r>
        <w:t xml:space="preserve">3. Key Practice Areas in Beijing</w:t>
      </w:r>
    </w:p>
    <w:p>
      <w:pPr>
        <w:pStyle w:val="FirstParagraph"/>
      </w:pPr>
      <w:r>
        <w:t xml:space="preserve">This dissertation identifies three critical domains where Social Workers in China Beijing deliver impact:</w:t>
      </w:r>
    </w:p>
    <w:p>
      <w:pPr>
        <w:numPr>
          <w:ilvl w:val="0"/>
          <w:numId w:val="1001"/>
        </w:numPr>
        <w:pStyle w:val="Compact"/>
      </w:pPr>
      <w:r>
        <w:rPr>
          <w:bCs/>
          <w:b/>
        </w:rPr>
        <w:t xml:space="preserve">Migrant Integration:</w:t>
      </w:r>
      <w:r>
        <w:t xml:space="preserve"> </w:t>
      </w:r>
      <w:r>
        <w:t xml:space="preserve">With over 10 million registered non-Beijing residents, Social Workers facilitate access to healthcare, education, and legal aid under China's "Hukou" system reforms. They serve as cultural brokers within Beijing's migrant communities.</w:t>
      </w:r>
    </w:p>
    <w:p>
      <w:pPr>
        <w:numPr>
          <w:ilvl w:val="0"/>
          <w:numId w:val="1001"/>
        </w:numPr>
        <w:pStyle w:val="Compact"/>
      </w:pPr>
      <w:r>
        <w:rPr>
          <w:bCs/>
          <w:b/>
        </w:rPr>
        <w:t xml:space="preserve">Elderly Care Services:</w:t>
      </w:r>
      <w:r>
        <w:t xml:space="preserve"> </w:t>
      </w:r>
      <w:r>
        <w:t xml:space="preserve">Beijing’s aging population drives Social Worker involvement in community-based elderly care centers, coordinating with the Municipal Civil Affairs Bureau to implement the "Silver Age Plan," emphasizing family support networks over institutionalization.</w:t>
      </w:r>
    </w:p>
    <w:p>
      <w:pPr>
        <w:numPr>
          <w:ilvl w:val="0"/>
          <w:numId w:val="1001"/>
        </w:numPr>
        <w:pStyle w:val="Compact"/>
      </w:pPr>
      <w:r>
        <w:rPr>
          <w:bCs/>
          <w:b/>
        </w:rPr>
        <w:t xml:space="preserve">Community Crisis Response:</w:t>
      </w:r>
      <w:r>
        <w:t xml:space="preserve"> </w:t>
      </w:r>
      <w:r>
        <w:t xml:space="preserve">During events like the 2023 flood response or pandemic restrictions, Social Workers were deployed to assess vulnerable households and distribute aid—highlighting their role as frontline community resilience managers in China Beijing.</w:t>
      </w:r>
    </w:p>
    <w:bookmarkEnd w:id="23"/>
    <w:bookmarkStart w:id="24" w:name="challenges-and-critical-gaps"/>
    <w:p>
      <w:pPr>
        <w:pStyle w:val="Heading2"/>
      </w:pPr>
      <w:r>
        <w:t xml:space="preserve">4. Challenges and Critical Gaps</w:t>
      </w:r>
    </w:p>
    <w:p>
      <w:pPr>
        <w:pStyle w:val="FirstParagraph"/>
      </w:pPr>
      <w:r>
        <w:t xml:space="preserve">Despite progress, this dissertation identifies persistent challenges unique to the China Beijing context:</w:t>
      </w:r>
    </w:p>
    <w:p>
      <w:pPr>
        <w:numPr>
          <w:ilvl w:val="0"/>
          <w:numId w:val="1002"/>
        </w:numPr>
        <w:pStyle w:val="Compact"/>
      </w:pPr>
      <w:r>
        <w:rPr>
          <w:bCs/>
          <w:b/>
        </w:rPr>
        <w:t xml:space="preserve">Professional Capacity Gap:</w:t>
      </w:r>
      <w:r>
        <w:t xml:space="preserve"> </w:t>
      </w:r>
      <w:r>
        <w:t xml:space="preserve">A severe shortage of certified Social Workers (only ~50,000 across all of China Beijing vs. a need for 250,000) limits service reach in rapidly expanding *suburbs* like Changping and Daxing.</w:t>
      </w:r>
    </w:p>
    <w:p>
      <w:pPr>
        <w:numPr>
          <w:ilvl w:val="0"/>
          <w:numId w:val="1002"/>
        </w:numPr>
        <w:pStyle w:val="Compact"/>
      </w:pPr>
      <w:r>
        <w:rPr>
          <w:bCs/>
          <w:b/>
        </w:rPr>
        <w:t xml:space="preserve">Cultural Sensitivity vs. Standardization:</w:t>
      </w:r>
      <w:r>
        <w:t xml:space="preserve"> </w:t>
      </w:r>
      <w:r>
        <w:t xml:space="preserve">National protocols sometimes clash with localized community needs; a Social Worker in the historic Dongcheng district may require different approaches than one in the industrial Shunyi zone.</w:t>
      </w:r>
    </w:p>
    <w:p>
      <w:pPr>
        <w:numPr>
          <w:ilvl w:val="0"/>
          <w:numId w:val="1002"/>
        </w:numPr>
        <w:pStyle w:val="Compact"/>
      </w:pPr>
      <w:r>
        <w:rPr>
          <w:bCs/>
          <w:b/>
        </w:rPr>
        <w:t xml:space="preserve">Funding Sustainability:</w:t>
      </w:r>
      <w:r>
        <w:t xml:space="preserve"> </w:t>
      </w:r>
      <w:r>
        <w:t xml:space="preserve">Reliance on municipal budgets creates vulnerability; private-sector partnerships (e.g., with Beijing’s tech giants) are emerging but remain limited compared to needs.</w:t>
      </w:r>
    </w:p>
    <w:bookmarkEnd w:id="24"/>
    <w:bookmarkStart w:id="25" w:name="the-future-trajectory"/>
    <w:p>
      <w:pPr>
        <w:pStyle w:val="Heading2"/>
      </w:pPr>
      <w:r>
        <w:t xml:space="preserve">5. The Future Trajectory</w:t>
      </w:r>
    </w:p>
    <w:p>
      <w:pPr>
        <w:pStyle w:val="FirstParagraph"/>
      </w:pPr>
      <w:r>
        <w:t xml:space="preserve">This dissertation concludes that the Social Worker’s role in China Beijing must evolve toward greater integration within the city’s "Smart Governance" initiatives. Key recommendations include:</w:t>
      </w:r>
    </w:p>
    <w:p>
      <w:pPr>
        <w:numPr>
          <w:ilvl w:val="0"/>
          <w:numId w:val="1003"/>
        </w:numPr>
        <w:pStyle w:val="Compact"/>
      </w:pPr>
      <w:r>
        <w:t xml:space="preserve">Expanding university social work programs (e.g., Beijing University of Technology's new Social Work Institute) to train 5,000+ graduates annually by 2030.</w:t>
      </w:r>
    </w:p>
    <w:p>
      <w:pPr>
        <w:numPr>
          <w:ilvl w:val="0"/>
          <w:numId w:val="1003"/>
        </w:numPr>
        <w:pStyle w:val="Compact"/>
      </w:pPr>
      <w:r>
        <w:t xml:space="preserve">Developing a Beijing-specific cultural competency module for all Social Workers, addressing both Han majority and minority ethnic communities.</w:t>
      </w:r>
    </w:p>
    <w:p>
      <w:pPr>
        <w:numPr>
          <w:ilvl w:val="0"/>
          <w:numId w:val="1003"/>
        </w:numPr>
        <w:pStyle w:val="Compact"/>
      </w:pPr>
      <w:r>
        <w:t xml:space="preserve">Creating public-private partnerships modeled on the "Beijing Social Work Innovation Fund" to leverage corporate social responsibility (CSR) for community projects.</w:t>
      </w:r>
    </w:p>
    <w:bookmarkEnd w:id="25"/>
    <w:bookmarkStart w:id="26" w:name="conclusion"/>
    <w:p>
      <w:pPr>
        <w:pStyle w:val="Heading2"/>
      </w:pPr>
      <w:r>
        <w:t xml:space="preserve">6. Conclusion</w:t>
      </w:r>
    </w:p>
    <w:p>
      <w:pPr>
        <w:pStyle w:val="FirstParagraph"/>
      </w:pPr>
      <w:r>
        <w:t xml:space="preserve">The journey of the Social Worker in China Beijing epitomizes the intersection of national ambition and localized practice. This dissertation asserts that without a robust, culturally grounded Social Work profession operating within China Beijing's unique socio-political framework, the vision of a "Harmonious Society" remains unattainable. The Social Worker is not merely an employee but a cornerstone of community resilience—a role demanding continuous adaptation to Beijing’s evolving urban fabric. As China accelerates its 14th Five-Year Plan for social development, the strategic investment in Social Workers across China Beijing will directly determine the city's capacity to address inequality, foster cohesion, and achieve sustainable growth. The future of social work in this pivotal Chinese metropolis hinges on recognizing that each Social Worker’s daily practice is a vital thread in Beijing’s societal tapestry.</w:t>
      </w:r>
    </w:p>
    <w:bookmarkEnd w:id="26"/>
    <w:bookmarkStart w:id="27" w:name="references-selected"/>
    <w:p>
      <w:pPr>
        <w:pStyle w:val="Heading2"/>
      </w:pPr>
      <w:r>
        <w:t xml:space="preserve">References (Selected)</w:t>
      </w:r>
    </w:p>
    <w:p>
      <w:pPr>
        <w:pStyle w:val="FirstParagraph"/>
      </w:pPr>
      <w:r>
        <w:t xml:space="preserve">Zhang, L. (2023). *Social Work Development in Urban China: The Case of Beijing*. Journal of Asian Social Policy.</w:t>
      </w:r>
      <w:r>
        <w:br/>
      </w:r>
      <w:r>
        <w:t xml:space="preserve">Ministry of Civil Affairs, PRC. (2019). *National Social Work Professional Development Plan 2016-2020*. Beijing.</w:t>
      </w:r>
      <w:r>
        <w:br/>
      </w:r>
      <w:r>
        <w:t xml:space="preserve">Beijing Municipal Government. (2023). *Beijing Urban Development Outline 2035*. Chapter 4: Community Welfare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China Beijing</dc:title>
  <dc:creator/>
  <dc:language>en</dc:language>
  <cp:keywords/>
  <dcterms:created xsi:type="dcterms:W3CDTF">2025-12-14T03:53:08Z</dcterms:created>
  <dcterms:modified xsi:type="dcterms:W3CDTF">2025-12-14T03:53:08Z</dcterms:modified>
</cp:coreProperties>
</file>

<file path=docProps/custom.xml><?xml version="1.0" encoding="utf-8"?>
<Properties xmlns="http://schemas.openxmlformats.org/officeDocument/2006/custom-properties" xmlns:vt="http://schemas.openxmlformats.org/officeDocument/2006/docPropsVTypes"/>
</file>