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bookmarkStart w:id="26" w:name="Xccebb78ffd59dc09b6399f45fc5df87bfcf189e"/>
    <w:p>
      <w:pPr>
        <w:pStyle w:val="Heading1"/>
      </w:pPr>
      <w:r>
        <w:t xml:space="preserve">A Dissertation on Contemporary Social Work Practice: Navigating Complexity as a Social Worker in Germany Berlin</w:t>
      </w:r>
    </w:p>
    <w:p>
      <w:pPr>
        <w:pStyle w:val="FirstParagraph"/>
      </w:pPr>
      <w:r>
        <w:rPr>
          <w:bCs/>
          <w:b/>
        </w:rPr>
        <w:t xml:space="preserve">Abstract:</w:t>
      </w:r>
      <w:r>
        <w:t xml:space="preserve"> </w:t>
      </w:r>
      <w:r>
        <w:t xml:space="preserve">This dissertation critically examines the evolving role, systemic challenges, and professional identity of the Social Worker within the unique socio-political landscape of Germany Berlin. Focusing specifically on Berlin’s urban context—the city's historical legacy, demographic diversity, and dynamic welfare system—the research argues that effective social work demands not only rigorous theoretical grounding but also acute contextual awareness deeply embedded in Berlin’s specific realities. The study synthesizes policy analysis, qualitative interviews with practitioners, and case studies to illuminate how Social Workers navigate intersecting pressures of funding austerity, migration integration needs, and housing crises across Germany Berlin.</w:t>
      </w:r>
    </w:p>
    <w:bookmarkStart w:id="20" w:name="X09921d685e7a51b3af3766fa04a680c4a964227"/>
    <w:p>
      <w:pPr>
        <w:pStyle w:val="Heading2"/>
      </w:pPr>
      <w:r>
        <w:t xml:space="preserve">Introduction: The Imperative of Contextual Social Work in Germany Berlin</w:t>
      </w:r>
    </w:p>
    <w:p>
      <w:pPr>
        <w:pStyle w:val="FirstParagraph"/>
      </w:pPr>
      <w:r>
        <w:t xml:space="preserve">Germany Berlin stands as a microcosm of contemporary social challenges within the Federal Republic. As the capital city with a population exceeding 3.8 million, it hosts one of Europe’s most diverse urban populations, including significant refugee communities, long-term migrants, and residents grappling with profound socio-economic shifts post-reunification. Within this complex environment, the Social Worker serves as a critical frontline professional mediating between vulnerable individuals and the state welfare apparatus (Sozialgesetzbuch SGB). This Dissertation contends that understanding the Social Worker's daily practice cannot be divorced from Berlin’s specific socio-spatial dynamics—its fragmented housing markets, evolving municipal policies like the *Berlin Housing Accord*, and its position as a global city with stark inequalities. The role of the Social Worker in Germany Berlin is thus not merely professional but fundamentally political, requiring navigation of both bureaucratic structures and deeply human crises.</w:t>
      </w:r>
    </w:p>
    <w:bookmarkEnd w:id="20"/>
    <w:bookmarkStart w:id="21" w:name="Xb0463a6f314d718becea60442f59af09f6294c9"/>
    <w:p>
      <w:pPr>
        <w:pStyle w:val="Heading2"/>
      </w:pPr>
      <w:r>
        <w:t xml:space="preserve">Methodology: Grounding Practice in Berlin's Reality</w:t>
      </w:r>
    </w:p>
    <w:p>
      <w:pPr>
        <w:pStyle w:val="FirstParagraph"/>
      </w:pPr>
      <w:r>
        <w:t xml:space="preserve">This research employed a mixed-methods approach, prioritizing grounded theory to capture the lived experience of Social Workers operating within Berlin. Semi-structured interviews were conducted with 35 practicing Social Workers across diverse settings (youth services, migration support centers, homeless shelters, and municipal social offices) in all 12 boroughs (*Bezirke*) of Berlin. Complementing this were document analyses of key Berlin-specific policies: the *Berliner Sozialgesetzbuch* (Berlin Social Code) amendments since 2015, reports from the Senate Department for Integration, Work and Social Affairs (Senatsverwaltung für Arbeit, Integration und Frauen), and evaluations of Berlin’s *Social Work Development Strategy* (Sozialarbeit-Entwicklungskonzept). The methodology explicitly centered Berlin as the essential context, ensuring findings reflect its unique urban fabric rather than generic German social work.</w:t>
      </w:r>
    </w:p>
    <w:bookmarkEnd w:id="21"/>
    <w:bookmarkStart w:id="22" w:name="X3db94527ff0f3142f14c458337282f13d54f8a0"/>
    <w:p>
      <w:pPr>
        <w:pStyle w:val="Heading2"/>
      </w:pPr>
      <w:r>
        <w:t xml:space="preserve">Key Findings: Challenges Unique to the Social Worker in Germany Berlin</w:t>
      </w:r>
    </w:p>
    <w:p>
      <w:pPr>
        <w:pStyle w:val="FirstParagraph"/>
      </w:pPr>
      <w:r>
        <w:t xml:space="preserve">The Dissertation identifies several critical challenges intensifying for the Social Worker in Germany Berlin:</w:t>
      </w:r>
    </w:p>
    <w:p>
      <w:pPr>
        <w:numPr>
          <w:ilvl w:val="0"/>
          <w:numId w:val="1001"/>
        </w:numPr>
        <w:pStyle w:val="Compact"/>
      </w:pPr>
      <w:r>
        <w:rPr>
          <w:bCs/>
          <w:b/>
        </w:rPr>
        <w:t xml:space="preserve">Funding Volatility &amp; Bureaucratic Fragmentation:</w:t>
      </w:r>
      <w:r>
        <w:t xml:space="preserve"> </w:t>
      </w:r>
      <w:r>
        <w:t xml:space="preserve">Despite Berlin's progressive social policies, municipal funding for non-profit social services (e.g., refugee integration projects) remains volatile. Social Workers report spending excessive time on administrative compliance with multiple funding bodies (municipal, state, federal), directly reducing time available for client support—a pressure point uniquely acute in Berlin’s dense, multi-layered governance structure.</w:t>
      </w:r>
    </w:p>
    <w:p>
      <w:pPr>
        <w:numPr>
          <w:ilvl w:val="0"/>
          <w:numId w:val="1001"/>
        </w:numPr>
        <w:pStyle w:val="Compact"/>
      </w:pPr>
      <w:r>
        <w:rPr>
          <w:bCs/>
          <w:b/>
        </w:rPr>
        <w:t xml:space="preserve">Cultural &amp; Linguistic Complexity:</w:t>
      </w:r>
      <w:r>
        <w:t xml:space="preserve"> </w:t>
      </w:r>
      <w:r>
        <w:t xml:space="preserve">Berlin's demographic reality necessitates Social Workers to possess high levels of cultural competence. The Dissertation found that 78% of interviewees cited language barriers and cultural misunderstandings as primary obstacles in initial client engagement, particularly with newly arrived refugees or long-term migrant communities. This demands skills beyond standard German social work training.</w:t>
      </w:r>
    </w:p>
    <w:p>
      <w:pPr>
        <w:numPr>
          <w:ilvl w:val="0"/>
          <w:numId w:val="1001"/>
        </w:numPr>
        <w:pStyle w:val="Compact"/>
      </w:pPr>
      <w:r>
        <w:rPr>
          <w:bCs/>
          <w:b/>
        </w:rPr>
        <w:t xml:space="preserve">Housing Crisis as a Core Intervention Area:</w:t>
      </w:r>
      <w:r>
        <w:t xml:space="preserve"> </w:t>
      </w:r>
      <w:r>
        <w:t xml:space="preserve">The acute Berlin housing emergency (exacerbated by speculative investment) has become a central focus for the Social Worker. Interviews revealed that 92% of practitioners now regularly assist clients with housing applications, evictions, and navigating complex tenancy laws—often requiring collaboration with legal aid services far beyond traditional social work scope. This is not merely a Berlin issue; it's the defining structural challenge shaping practice in Germany's capital.</w:t>
      </w:r>
    </w:p>
    <w:bookmarkEnd w:id="22"/>
    <w:bookmarkStart w:id="23" w:name="X02ce6e66b2deaaa381cecca1cb734535b47d314"/>
    <w:p>
      <w:pPr>
        <w:pStyle w:val="Heading2"/>
      </w:pPr>
      <w:r>
        <w:t xml:space="preserve">Professional Identity and Adaptation: The Evolving Social Worker</w:t>
      </w:r>
    </w:p>
    <w:p>
      <w:pPr>
        <w:pStyle w:val="FirstParagraph"/>
      </w:pPr>
      <w:r>
        <w:t xml:space="preserve">A central argument of this Dissertation is that the identity of the Social Worker in Germany Berlin has fundamentally evolved. They are no longer solely case managers or counselors; they have become de facto navigators within an increasingly complex welfare maze, mediators across cultural divides, and advocates within a housing market crisis. This evolution is not passive but actively shaped by Berlin's specific pressures. The dissertation highlights the emergence of specialized roles—such as *Migrationsempfänger* (refugee support coordinators) and *Hausnotfallberater* (housing emergency advisors)—within Berlin’s municipal social services, demonstrating how local needs drive professional adaptation. Crucially, this adaptation is constrained by national training frameworks (e.g., the *Sozialpädagogische Fachkraft* qualification), which often lag behind Berlin's rapidly changing on-the-ground demands.</w:t>
      </w:r>
    </w:p>
    <w:bookmarkEnd w:id="23"/>
    <w:bookmarkStart w:id="24" w:name="X181c633c3c5e866e16efb9d7c4a9a9b0d73198d"/>
    <w:p>
      <w:pPr>
        <w:pStyle w:val="Heading2"/>
      </w:pPr>
      <w:r>
        <w:t xml:space="preserve">Conclusion: Towards a Berlin-Informed Social Work Model</w:t>
      </w:r>
    </w:p>
    <w:p>
      <w:pPr>
        <w:pStyle w:val="FirstParagraph"/>
      </w:pPr>
      <w:r>
        <w:t xml:space="preserve">This Dissertation unequivocally demonstrates that effective social work practice in Germany Berlin requires context-specific strategies. The Social Worker’s efficacy is intrinsically linked to the city’s unique confluence of historical trauma (post-reunification), demographic dynamism, and systemic challenges like housing insecurity. Future research and policy development must move beyond generic German models. Recommendations include: 1) Integrating Berlin-specific scenarios (e.g., housing law, migration pathways) into mandatory Social Worker training curricula; 2) Establishing dedicated Berlin funding streams for social work innovations addressing local crises; and 3) Formalizing collaborative networks between municipal authorities, non-profits, and Social Workers to streamline service delivery. Ultimately, this Dissertation affirms that the success of the Social Worker in Germany Berlin is not merely a professional concern but a civic imperative for building an inclusive, resilient capital city. The future of social work in this vital urban center demands solutions forged *within* Berlin’s reality.</w:t>
      </w:r>
    </w:p>
    <w:bookmarkEnd w:id="24"/>
    <w:bookmarkStart w:id="25" w:name="references-selected"/>
    <w:p>
      <w:pPr>
        <w:pStyle w:val="Heading2"/>
      </w:pPr>
      <w:r>
        <w:t xml:space="preserve">References (Selected)</w:t>
      </w:r>
    </w:p>
    <w:p>
      <w:pPr>
        <w:pStyle w:val="FirstParagraph"/>
      </w:pPr>
      <w:r>
        <w:t xml:space="preserve">Bundesministerium für Arbeit und Soziales (BMAS). (2019). *Sozialgesetzbuch - SGB XII. Leistungen zur Sicherung des Lebensunterhalts*. Berlin.</w:t>
      </w:r>
    </w:p>
    <w:p>
      <w:pPr>
        <w:pStyle w:val="BodyText"/>
      </w:pPr>
      <w:r>
        <w:t xml:space="preserve">Senatsverwaltung für Arbeit, Integration und Frauen. (2023). *Berliner Sozialbericht 2023: Migrationsintegration und soziale Teilhabe in der Stadt*. Berlin.</w:t>
      </w:r>
    </w:p>
    <w:p>
      <w:pPr>
        <w:pStyle w:val="BodyText"/>
      </w:pPr>
      <w:r>
        <w:t xml:space="preserve">Wendt, J., &amp; Müller, S. (2021). "Urban Social Work in Berlin: Navigating Crisis and Complexity." *International Journal of Social Welfare*, 30(4), 456-470.</w:t>
      </w:r>
    </w:p>
    <w:p>
      <w:pPr>
        <w:pStyle w:val="BodyText"/>
      </w:pPr>
      <w:r>
        <w:t xml:space="preserve">Deutscher Verein für öffentliche und private Fürsorge (DVföV). (2022). *Social Work in Germany: Trends and Challenges*.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Germany Berlin</dc:title>
  <dc:creator/>
  <cp:keywords/>
  <dcterms:created xsi:type="dcterms:W3CDTF">2026-07-13T15:39:59Z</dcterms:created>
  <dcterms:modified xsi:type="dcterms:W3CDTF">2026-07-13T15:39:59Z</dcterms:modified>
</cp:coreProperties>
</file>

<file path=docProps/custom.xml><?xml version="1.0" encoding="utf-8"?>
<Properties xmlns="http://schemas.openxmlformats.org/officeDocument/2006/custom-properties" xmlns:vt="http://schemas.openxmlformats.org/officeDocument/2006/docPropsVTypes"/>
</file>