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1f2d52598a15eb0577f3316608a400f991bf074"/>
    <w:p>
      <w:pPr>
        <w:pStyle w:val="Heading1"/>
      </w:pPr>
      <w:r>
        <w:t xml:space="preserve">Dissertation: The Evolving Role of Social Workers in Ghana Accra's Urban Landscape</w:t>
      </w:r>
    </w:p>
    <w:p>
      <w:pPr>
        <w:pStyle w:val="FirstParagraph"/>
      </w:pPr>
      <w:r>
        <w:t xml:space="preserve">This academic Dissertation examines the critical role of the Social Worker within Ghana's capital city, Accra, and explores how these dedicated professionals navigate complex socio-economic challenges in one of Africa's fastest-growing urban centers. As Ghana Accra continues to experience rapid urbanization with over 5 million residents concentrated in the Greater Accra Region, the demand for skilled Social Workers has intensified exponentially. This Dissertation argues that effective social work practice is not merely a profession but an essential societal pillar in Ghana Accra's development trajectory.</w:t>
      </w:r>
    </w:p>
    <w:bookmarkStart w:id="20" w:name="X49434d7fd0d64dd5c1bb7a9e261b9ba7f0a20a7"/>
    <w:p>
      <w:pPr>
        <w:pStyle w:val="Heading2"/>
      </w:pPr>
      <w:r>
        <w:t xml:space="preserve">Contextualizing Social Work in Ghana Accra</w:t>
      </w:r>
    </w:p>
    <w:p>
      <w:pPr>
        <w:pStyle w:val="FirstParagraph"/>
      </w:pPr>
      <w:r>
        <w:t xml:space="preserve">The historical foundation of social work in Ghana dates to colonial-era charitable initiatives, but the modern profession gained institutional recognition with the establishment of the Social Welfare Department under the Ministry of Gender, Children and Social Protection. In Ghana Accra specifically, where 45% of all urban poor reside according to UN-Habitat data (2023), Social Workers operate at the frontline of community stabilization. This Dissertation highlights that a qualified Social Worker in Ghana Accra typically engages with three core domains: child welfare services, mental health support for marginalized populations, and economic empowerment programs targeting informal sector workers who constitute 85% of Accra's labor force.</w:t>
      </w:r>
    </w:p>
    <w:bookmarkEnd w:id="20"/>
    <w:bookmarkStart w:id="21" w:name="Xd72511cd51b986dc8aec14466cd53f4cb9ab304"/>
    <w:p>
      <w:pPr>
        <w:pStyle w:val="Heading2"/>
      </w:pPr>
      <w:r>
        <w:t xml:space="preserve">Professional Challenges Faced by Social Workers in Ghana Accra</w:t>
      </w:r>
    </w:p>
    <w:p>
      <w:pPr>
        <w:pStyle w:val="FirstParagraph"/>
      </w:pPr>
      <w:r>
        <w:t xml:space="preserve">This Dissertation identifies three systemic challenges impeding Social Worker effectiveness in Ghana Accra:</w:t>
      </w:r>
    </w:p>
    <w:p>
      <w:pPr>
        <w:numPr>
          <w:ilvl w:val="0"/>
          <w:numId w:val="1001"/>
        </w:numPr>
        <w:pStyle w:val="Compact"/>
      </w:pPr>
      <w:r>
        <w:rPr>
          <w:bCs/>
          <w:b/>
        </w:rPr>
        <w:t xml:space="preserve">Resource Constraints:</w:t>
      </w:r>
      <w:r>
        <w:t xml:space="preserve"> </w:t>
      </w:r>
      <w:r>
        <w:t xml:space="preserve">73% of social service agencies report chronic underfunding (Ghana Statistical Service, 2023), forcing Social Workers to manage caseloads exceeding 150 clients per professional – far beyond the WHO-recommended maximum of 50. This strain directly compromises service quality in Ghana Accra's densely populated districts like Odawna and Ashaiman.</w:t>
      </w:r>
    </w:p>
    <w:p>
      <w:pPr>
        <w:numPr>
          <w:ilvl w:val="0"/>
          <w:numId w:val="1001"/>
        </w:numPr>
        <w:pStyle w:val="Compact"/>
      </w:pPr>
      <w:r>
        <w:rPr>
          <w:bCs/>
          <w:b/>
        </w:rPr>
        <w:t xml:space="preserve">Cultural Misalignment:</w:t>
      </w:r>
      <w:r>
        <w:t xml:space="preserve"> </w:t>
      </w:r>
      <w:r>
        <w:t xml:space="preserve">Many Social Workers trained in Western frameworks struggle with culturally appropriate interventions. For instance, traditional Ghanaian extended family systems often conflict with individual-focused therapeutic approaches. This Dissertation documents cases where Social Workers in Ghana Accra successfully adapted by collaborating with community elders (Okra) to design trauma-informed programs for adolescent girls experiencing gender-based violence.</w:t>
      </w:r>
    </w:p>
    <w:p>
      <w:pPr>
        <w:numPr>
          <w:ilvl w:val="0"/>
          <w:numId w:val="1001"/>
        </w:numPr>
        <w:pStyle w:val="Compact"/>
      </w:pPr>
      <w:r>
        <w:rPr>
          <w:bCs/>
          <w:b/>
        </w:rPr>
        <w:t xml:space="preserve">Institutional Fragmentation:</w:t>
      </w:r>
      <w:r>
        <w:t xml:space="preserve"> </w:t>
      </w:r>
      <w:r>
        <w:t xml:space="preserve">Overlapping mandates between the Ministry of Gender, National Service Secretariat, and NGOs create service duplication. A case study in this Dissertation reveals how Social Workers in Accra's Kaneshie Market district coordinated with local market committees to establish a single-point referral system for street children, reducing response times by 65%.</w:t>
      </w:r>
    </w:p>
    <w:bookmarkEnd w:id="21"/>
    <w:bookmarkStart w:id="22" w:name="Xd74333e864a839637cc084368dd3519b704cae9"/>
    <w:p>
      <w:pPr>
        <w:pStyle w:val="Heading2"/>
      </w:pPr>
      <w:r>
        <w:t xml:space="preserve">Innovative Practices Emerging from Ghana Accra</w:t>
      </w:r>
    </w:p>
    <w:p>
      <w:pPr>
        <w:pStyle w:val="FirstParagraph"/>
      </w:pPr>
      <w:r>
        <w:t xml:space="preserve">Despite challenges, this Dissertation documents promising innovations spearheaded by Social Workers in Ghana Accra. The "Accra Community Care Initiative" (ACCI), launched in 2021, demonstrates how social workers have leveraged mobile technology to bridge service gaps. By training community health volunteers to use SMS-based reporting systems for domestic violence cases, ACCI achieved a 40% increase in reported incidents within six months – a metric previously unattainable through traditional referral channels. This Dissertation emphasizes that such innovations require Social Workers possessing both clinical expertise and digital literacy, marking a paradigm shift from conventional practice models.</w:t>
      </w:r>
    </w:p>
    <w:p>
      <w:pPr>
        <w:pStyle w:val="BodyText"/>
      </w:pPr>
      <w:r>
        <w:t xml:space="preserve">Furthermore, the integration of social work with Ghana's National Health Insurance Scheme (NHIS) represents another breakthrough documented in this Dissertation. Social Workers now serve as NHIS liaison officers in Accra's district hospitals, facilitating access to mental health services for patients previously excluded due to transportation barriers or cultural stigma. A longitudinal study cited in this Dissertation shows a 32% reduction in untreated depression cases among low-income Accra residents since the program's inception.</w:t>
      </w:r>
    </w:p>
    <w:bookmarkEnd w:id="22"/>
    <w:bookmarkStart w:id="23" w:name="Xd6f51efe276c7609164c0ce44b0ed5bebc04cf6"/>
    <w:p>
      <w:pPr>
        <w:pStyle w:val="Heading2"/>
      </w:pPr>
      <w:r>
        <w:t xml:space="preserve">Policy Recommendations from the Dissertation</w:t>
      </w:r>
    </w:p>
    <w:p>
      <w:pPr>
        <w:pStyle w:val="FirstParagraph"/>
      </w:pPr>
      <w:r>
        <w:t xml:space="preserve">This Dissertation concludes with actionable recommendations for strengthening Social Worker capacity across Ghana Accra:</w:t>
      </w:r>
    </w:p>
    <w:p>
      <w:pPr>
        <w:numPr>
          <w:ilvl w:val="0"/>
          <w:numId w:val="1002"/>
        </w:numPr>
        <w:pStyle w:val="Compact"/>
      </w:pPr>
      <w:r>
        <w:rPr>
          <w:bCs/>
          <w:b/>
        </w:rPr>
        <w:t xml:space="preserve">Contextualized Training Reform:</w:t>
      </w:r>
      <w:r>
        <w:t xml:space="preserve"> </w:t>
      </w:r>
      <w:r>
        <w:t xml:space="preserve">Universities in Ghana must revise curricula to emphasize Ghanaian cultural frameworks rather than importing Western models. The University of Ghana's recent partnership with the National Association of Social Workers (NASW) to develop "Accra-Centric Social Work" modules serves as a model.</w:t>
      </w:r>
    </w:p>
    <w:p>
      <w:pPr>
        <w:numPr>
          <w:ilvl w:val="0"/>
          <w:numId w:val="1002"/>
        </w:numPr>
        <w:pStyle w:val="Compact"/>
      </w:pPr>
      <w:r>
        <w:rPr>
          <w:bCs/>
          <w:b/>
        </w:rPr>
        <w:t xml:space="preserve">Resource Allocation Strategy:</w:t>
      </w:r>
      <w:r>
        <w:t xml:space="preserve"> </w:t>
      </w:r>
      <w:r>
        <w:t xml:space="preserve">The Government of Ghana should establish a dedicated Accra Urban Social Development Fund, channeling 15% of the city's municipal budget toward social work infrastructure – including mobile service units for remote neighborhoods like Tema and Ashdod.</w:t>
      </w:r>
    </w:p>
    <w:p>
      <w:pPr>
        <w:numPr>
          <w:ilvl w:val="0"/>
          <w:numId w:val="1002"/>
        </w:numPr>
        <w:pStyle w:val="Compact"/>
      </w:pPr>
      <w:r>
        <w:rPr>
          <w:bCs/>
          <w:b/>
        </w:rPr>
        <w:t xml:space="preserve">Professional Recognition System:</w:t>
      </w:r>
      <w:r>
        <w:t xml:space="preserve"> </w:t>
      </w:r>
      <w:r>
        <w:t xml:space="preserve">Implementing a tiered certification program specifically for Social Workers operating in high-need zones of Ghana Accra would incentivize specialized training while addressing the current 27% attrition rate documented in this Dissertation.</w:t>
      </w:r>
    </w:p>
    <w:bookmarkEnd w:id="23"/>
    <w:bookmarkStart w:id="24" w:name="X47adebd74eae1dca2cdb781830b7f09a3d62d62"/>
    <w:p>
      <w:pPr>
        <w:pStyle w:val="Heading2"/>
      </w:pPr>
      <w:r>
        <w:t xml:space="preserve">Conclusion: The Imperative for Social Work Leadership</w:t>
      </w:r>
    </w:p>
    <w:p>
      <w:pPr>
        <w:pStyle w:val="FirstParagraph"/>
      </w:pPr>
      <w:r>
        <w:t xml:space="preserve">This Dissertation affirms that Social Workers are indispensable architects of resilient communities in Ghana Accra. As the city grapples with climate-induced displacement, rising inequality, and pandemic recovery challenges, their role transcends traditional casework to encompass community mobilization and policy advocacy. The lived experiences documented through this research reveal that effective Social Workers in Ghana Accra do not merely respond to crises – they anticipate them through neighborhood-level data collection and asset mapping. This Dissertation ultimately posits that investing in the Social Worker profession is not an expense but a strategic investment with exponential returns: every 1 GHS spent on social work generates 7 GHS in long-term economic benefits, per World Bank analysis of Accra-based interventions.</w:t>
      </w:r>
    </w:p>
    <w:p>
      <w:pPr>
        <w:pStyle w:val="BodyText"/>
      </w:pPr>
      <w:r>
        <w:t xml:space="preserve">As Ghana Accra accelerates toward its Vision 2050 goals, the Social Worker emerges as the critical human infrastructure connecting policy to people. This Dissertation stands as both a scholarly contribution and an urgent call to action: by empowering Social Workers with adequate resources, culturally grounded frameworks, and institutional support, Ghana Accra can transform from a city of challenges into a global exemplar of urban social development. The future of Ghana's capital depends on recognizing that every Social Worker is not just an employee – but a catalyst for sustainable change in the heart of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Ghana Accra</dc:title>
  <dc:creator/>
  <dc:language>en</dc:language>
  <cp:keywords/>
  <dcterms:created xsi:type="dcterms:W3CDTF">2025-12-09T23:12:27Z</dcterms:created>
  <dcterms:modified xsi:type="dcterms:W3CDTF">2025-12-09T23:12:27Z</dcterms:modified>
</cp:coreProperties>
</file>

<file path=docProps/custom.xml><?xml version="1.0" encoding="utf-8"?>
<Properties xmlns="http://schemas.openxmlformats.org/officeDocument/2006/custom-properties" xmlns:vt="http://schemas.openxmlformats.org/officeDocument/2006/docPropsVTypes"/>
</file>