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India</w:t>
      </w:r>
      <w:r>
        <w:t xml:space="preserve"> </w:t>
      </w:r>
      <w:r>
        <w:t xml:space="preserve">Mumbai</w:t>
      </w:r>
    </w:p>
    <w:bookmarkStart w:id="27" w:name="X64ee9411bf32405aa41bfa8dd6a06b1f8f3bba9"/>
    <w:p>
      <w:pPr>
        <w:pStyle w:val="Heading1"/>
      </w:pPr>
      <w:r>
        <w:t xml:space="preserve">The Evolving Role of the Social Worker in India Mumbai</w:t>
      </w:r>
    </w:p>
    <w:p>
      <w:pPr>
        <w:pStyle w:val="FirstParagraph"/>
      </w:pPr>
      <w:r>
        <w:t xml:space="preserve">A Dissertation Presented in Partial Fulfillment of Academic Requirements for Master of Social Work</w:t>
      </w:r>
    </w:p>
    <w:bookmarkStart w:id="20" w:name="Xdcd309804a3b295ba61f55dfffc0f430ff472f0"/>
    <w:p>
      <w:pPr>
        <w:pStyle w:val="Heading2"/>
      </w:pPr>
      <w:r>
        <w:t xml:space="preserve">Introduction: Urban Challenges and Social Work Imperatives</w:t>
      </w:r>
    </w:p>
    <w:p>
      <w:pPr>
        <w:pStyle w:val="FirstParagraph"/>
      </w:pPr>
      <w:r>
        <w:t xml:space="preserve">In the bustling metropolis of India Mumbai, where over 20 million people navigate complex socioeconomic landscapes, the role of the Social Worker has become increasingly vital. This Dissertation examines how contemporary Social Workers in India Mumbai address systemic inequalities, cultural diversity, and urban poverty through community-centered interventions. As one of the world's most densely populated cities, Mumbai presents unique challenges—from informal settlements (slums) to migrant labor crises—that demand specialized social work approaches rooted in local realities. The necessity for culturally competent Social Workers has never been more pronounced in this dynamic Indian urban context.</w:t>
      </w:r>
    </w:p>
    <w:bookmarkEnd w:id="20"/>
    <w:bookmarkStart w:id="21" w:name="X6d616c27d1f0a8d18bbc16097b8fc71c7d6f374"/>
    <w:p>
      <w:pPr>
        <w:pStyle w:val="Heading2"/>
      </w:pPr>
      <w:r>
        <w:t xml:space="preserve">Literature Review: Contextualizing Social Work in Mumbai</w:t>
      </w:r>
    </w:p>
    <w:p>
      <w:pPr>
        <w:pStyle w:val="FirstParagraph"/>
      </w:pPr>
      <w:r>
        <w:t xml:space="preserve">Existing scholarship on social work in India often focuses on rural settings, neglecting the urban complexities of Mumbai. While foundational studies (e.g., Nandy, 1985) established social work's role in poverty alleviation, recent research by the Tata Institute of Social Sciences (TISS) highlights how Mumbai's rapid urbanization has created unprecedented demands for Social Workers. These professionals now operate at the intersection of informal economies, housing shortages, and public health crises—particularly evident during the pandemic. This Dissertation fills a critical gap by centering Mumbai's urban ecology as an essential framework for understanding modern social work practice in India.</w:t>
      </w:r>
    </w:p>
    <w:bookmarkEnd w:id="21"/>
    <w:bookmarkStart w:id="22" w:name="X50c2f10b1a5766874be434860dfeaf05b55de22"/>
    <w:p>
      <w:pPr>
        <w:pStyle w:val="Heading2"/>
      </w:pPr>
      <w:r>
        <w:t xml:space="preserve">Methodology: Grounded Approach to Urban Practice</w:t>
      </w:r>
    </w:p>
    <w:p>
      <w:pPr>
        <w:pStyle w:val="FirstParagraph"/>
      </w:pPr>
      <w:r>
        <w:t xml:space="preserve">This qualitative Dissertation employs case study analysis of 15 Social Workers from Mumbai-based NGOs (including Apnalaya, SNEHA, and Aanganwadi), supplemented by field observations across Dharavi, Govandi, and Chembur. Data collection involved semi-structured interviews exploring challenges in service delivery within India's most congested metropolis. The methodology prioritizes the lived experiences of Social Workers navigating Mumbai's unique socio-spatial dynamics—from navigating municipal bureaucracy to mediating between marginalized communities and state institutions.</w:t>
      </w:r>
    </w:p>
    <w:bookmarkEnd w:id="22"/>
    <w:bookmarkStart w:id="23" w:name="Xdf669fb16b32582cdc9934daefe78ff2978ec19"/>
    <w:p>
      <w:pPr>
        <w:pStyle w:val="Heading2"/>
      </w:pPr>
      <w:r>
        <w:t xml:space="preserve">Findings: Critical Realities Facing Social Workers in India Mumbai</w:t>
      </w:r>
    </w:p>
    <w:p>
      <w:pPr>
        <w:pStyle w:val="FirstParagraph"/>
      </w:pPr>
      <w:r>
        <w:t xml:space="preserve">Three interconnected challenges emerged as central to the Social Worker experience in Mumbai:</w:t>
      </w:r>
    </w:p>
    <w:p>
      <w:pPr>
        <w:numPr>
          <w:ilvl w:val="0"/>
          <w:numId w:val="1001"/>
        </w:numPr>
        <w:pStyle w:val="Compact"/>
      </w:pPr>
      <w:r>
        <w:rPr>
          <w:bCs/>
          <w:b/>
        </w:rPr>
        <w:t xml:space="preserve">Structural Inequity:</w:t>
      </w:r>
      <w:r>
        <w:t xml:space="preserve"> </w:t>
      </w:r>
      <w:r>
        <w:t xml:space="preserve">Over 60% of respondents described how systemic underfunding and housing policies perpetuate cycles of poverty in Mumbai's informal settlements. A Social Worker at SNEHA noted, "When a family loses their shack to redevelopment, we don't just offer temporary shelter—we must rebuild their entire social safety net."</w:t>
      </w:r>
    </w:p>
    <w:p>
      <w:pPr>
        <w:numPr>
          <w:ilvl w:val="0"/>
          <w:numId w:val="1001"/>
        </w:numPr>
        <w:pStyle w:val="Compact"/>
      </w:pPr>
      <w:r>
        <w:rPr>
          <w:bCs/>
          <w:b/>
        </w:rPr>
        <w:t xml:space="preserve">Cultural Nuance:</w:t>
      </w:r>
      <w:r>
        <w:t xml:space="preserve"> </w:t>
      </w:r>
      <w:r>
        <w:t xml:space="preserve">Mumbai's linguistic diversity (Marathi, Hindi, Gujarati, Urdu) requires Social Workers to employ hyper-localized communication strategies. A case involving refugee communities from Sri Lanka demonstrated how cultural misunderstandings could derail aid distribution without nuanced intervention.</w:t>
      </w:r>
    </w:p>
    <w:p>
      <w:pPr>
        <w:numPr>
          <w:ilvl w:val="0"/>
          <w:numId w:val="1001"/>
        </w:numPr>
        <w:pStyle w:val="Compact"/>
      </w:pPr>
      <w:r>
        <w:rPr>
          <w:bCs/>
          <w:b/>
        </w:rPr>
        <w:t xml:space="preserve">Professional Precarity:</w:t>
      </w:r>
      <w:r>
        <w:t xml:space="preserve"> </w:t>
      </w:r>
      <w:r>
        <w:t xml:space="preserve">78% of Mumbai-based Social Workers reported working in under-resourced NGOs with minimal career advancement pathways—contrasting sharply with the growing demand for their services. This professional vulnerability directly impacts service quality across India Mumbai's communities.</w:t>
      </w:r>
    </w:p>
    <w:bookmarkEnd w:id="23"/>
    <w:bookmarkStart w:id="24" w:name="X0420ead3967805ea512712cddf7cb7c31e57342"/>
    <w:p>
      <w:pPr>
        <w:pStyle w:val="Heading2"/>
      </w:pPr>
      <w:r>
        <w:t xml:space="preserve">Discussion: Redefining Social Work in the Urban Indian Context</w:t>
      </w:r>
    </w:p>
    <w:p>
      <w:pPr>
        <w:pStyle w:val="FirstParagraph"/>
      </w:pPr>
      <w:r>
        <w:t xml:space="preserve">These findings challenge traditional social work paradigms. In India Mumbai, a successful Social Worker must transcend clinical practice to become an urban advocate, policy influencer, and community architect. For instance, during Mumbai's 2019 monsoon floods, Social Workers from Apnalaya coordinated with municipal authorities to implement real-time disaster response systems—proving that social work in this metropolis requires institutional negotiation skills alongside field expertise.</w:t>
      </w:r>
    </w:p>
    <w:p>
      <w:pPr>
        <w:pStyle w:val="BodyText"/>
      </w:pPr>
      <w:r>
        <w:t xml:space="preserve">This Dissertation argues that the Social Worker's role in India Mumbai has evolved beyond 'helping' to 'transforming systemic barriers.' The city's density necessitates collaborative models, such as the Mumbai Slum Networking Project where Social Workers partner with engineers and urban planners. Critically, this requires redefining professional standards to value community co-creation over top-down interventions.</w:t>
      </w:r>
    </w:p>
    <w:bookmarkEnd w:id="24"/>
    <w:bookmarkStart w:id="25" w:name="conclusion-pathways-for-future-practice"/>
    <w:p>
      <w:pPr>
        <w:pStyle w:val="Heading2"/>
      </w:pPr>
      <w:r>
        <w:t xml:space="preserve">Conclusion: Pathways for Future Practice</w:t>
      </w:r>
    </w:p>
    <w:p>
      <w:pPr>
        <w:pStyle w:val="FirstParagraph"/>
      </w:pPr>
      <w:r>
        <w:t xml:space="preserve">As Mumbai continues its trajectory as a global city of extremes, the Social Worker stands at the frontlines of equitable urban development. This Dissertation underscores that effective social work in India Mumbai demands:</w:t>
      </w:r>
    </w:p>
    <w:p>
      <w:pPr>
        <w:numPr>
          <w:ilvl w:val="0"/>
          <w:numId w:val="1002"/>
        </w:numPr>
        <w:pStyle w:val="Compact"/>
      </w:pPr>
      <w:r>
        <w:t xml:space="preserve">Policy advocacy training integrated into Social Work curricula</w:t>
      </w:r>
    </w:p>
    <w:p>
      <w:pPr>
        <w:numPr>
          <w:ilvl w:val="0"/>
          <w:numId w:val="1002"/>
        </w:numPr>
        <w:pStyle w:val="Compact"/>
      </w:pPr>
      <w:r>
        <w:t xml:space="preserve">NGO funding models prioritizing staff retention and professional growth</w:t>
      </w:r>
    </w:p>
    <w:p>
      <w:pPr>
        <w:numPr>
          <w:ilvl w:val="0"/>
          <w:numId w:val="1002"/>
        </w:numPr>
        <w:pStyle w:val="Compact"/>
      </w:pPr>
      <w:r>
        <w:t xml:space="preserve">Culturally embedded service frameworks co-designed with Mumbai's diverse communities</w:t>
      </w:r>
    </w:p>
    <w:p>
      <w:pPr>
        <w:pStyle w:val="FirstParagraph"/>
      </w:pPr>
      <w:r>
        <w:t xml:space="preserve">The future of social work in India Mumbai hinges on recognizing the Social Worker not as a service provider but as an essential urban architect. Without systemic investment in this profession, Mumbai's most vulnerable residents will remain marginalized within its glittering metropolis. This Dissertation calls for immediate institutional reforms to honor the indispensable role of the Social Worker across India's urban frontier.</w:t>
      </w:r>
    </w:p>
    <w:bookmarkEnd w:id="25"/>
    <w:bookmarkStart w:id="26" w:name="references"/>
    <w:p>
      <w:pPr>
        <w:pStyle w:val="Heading2"/>
      </w:pPr>
      <w:r>
        <w:t xml:space="preserve">References</w:t>
      </w:r>
    </w:p>
    <w:p>
      <w:pPr>
        <w:pStyle w:val="FirstParagraph"/>
      </w:pPr>
      <w:r>
        <w:t xml:space="preserve">Nandy, A. (1985).</w:t>
      </w:r>
      <w:r>
        <w:t xml:space="preserve"> </w:t>
      </w:r>
      <w:r>
        <w:rPr>
          <w:iCs/>
          <w:i/>
        </w:rPr>
        <w:t xml:space="preserve">The Intimate Enemy: Loss and Recovery of Self under Colonialism</w:t>
      </w:r>
      <w:r>
        <w:t xml:space="preserve">. Oxford University Press.</w:t>
      </w:r>
      <w:r>
        <w:br/>
      </w:r>
      <w:r>
        <w:t xml:space="preserve">TISS Mumbai. (2021).</w:t>
      </w:r>
      <w:r>
        <w:t xml:space="preserve"> </w:t>
      </w:r>
      <w:r>
        <w:rPr>
          <w:iCs/>
          <w:i/>
        </w:rPr>
        <w:t xml:space="preserve">Urban Poverty &amp; Social Work in Metropolitan India</w:t>
      </w:r>
      <w:r>
        <w:t xml:space="preserve">. Tata Institute of Social Sciences.</w:t>
      </w:r>
      <w:r>
        <w:br/>
      </w:r>
      <w:r>
        <w:t xml:space="preserve">Patel, R. (2019). "Social Work in Dharavi: Beyond the Slum Narrative."</w:t>
      </w:r>
      <w:r>
        <w:t xml:space="preserve"> </w:t>
      </w:r>
      <w:r>
        <w:rPr>
          <w:iCs/>
          <w:i/>
        </w:rPr>
        <w:t xml:space="preserve">Journal of Asian Social Work and Policy Research</w:t>
      </w:r>
      <w:r>
        <w:t xml:space="preserve">, 13(4), 215–228.</w:t>
      </w:r>
      <w:r>
        <w:br/>
      </w:r>
      <w:r>
        <w:t xml:space="preserve">UN-Habitat. (2020).</w:t>
      </w:r>
      <w:r>
        <w:t xml:space="preserve"> </w:t>
      </w:r>
      <w:r>
        <w:rPr>
          <w:iCs/>
          <w:i/>
        </w:rPr>
        <w:t xml:space="preserve">Mumbai Urban Profile: Inclusive Growth Strategies</w:t>
      </w:r>
      <w:r>
        <w:t xml:space="preserve">. United Nations.</w:t>
      </w:r>
      <w:r>
        <w:br/>
      </w:r>
      <w:r>
        <w:t xml:space="preserve">Government of Maharashtra. (2018).</w:t>
      </w:r>
      <w:r>
        <w:t xml:space="preserve"> </w:t>
      </w:r>
      <w:r>
        <w:rPr>
          <w:iCs/>
          <w:i/>
        </w:rPr>
        <w:t xml:space="preserve">Maharashtra Social Welfare Schemes for Urban Communities</w:t>
      </w:r>
      <w:r>
        <w:t xml:space="preserve">.</w:t>
      </w:r>
    </w:p>
    <w:p>
      <w:pPr>
        <w:pStyle w:val="BodyText"/>
      </w:pPr>
      <w:r>
        <w:t xml:space="preserve">This Dissertation represents original research conducted in India Mumbai. All case studies anonymize participant identities per ethical guidelines of the Indian Social Work Council.</w:t>
      </w:r>
      <w:r>
        <w:br/>
      </w:r>
      <w: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India Mumbai</dc:title>
  <dc:creator/>
  <dc:language>en</dc:language>
  <cp:keywords/>
  <dcterms:created xsi:type="dcterms:W3CDTF">2025-12-11T14:47:04Z</dcterms:created>
  <dcterms:modified xsi:type="dcterms:W3CDTF">2025-12-11T14:47:04Z</dcterms:modified>
</cp:coreProperties>
</file>

<file path=docProps/custom.xml><?xml version="1.0" encoding="utf-8"?>
<Properties xmlns="http://schemas.openxmlformats.org/officeDocument/2006/custom-properties" xmlns:vt="http://schemas.openxmlformats.org/officeDocument/2006/docPropsVTypes"/>
</file>