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Workers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6a5f1e6f4ac90a76af598cf21c7cf56d2ac423b"/>
    <w:p>
      <w:pPr>
        <w:pStyle w:val="Heading1"/>
      </w:pPr>
      <w:r>
        <w:t xml:space="preserve">The Evolving Role of the Social Worker in Modern Israel Tel Aviv: A Comprehensive Dissertation</w:t>
      </w:r>
    </w:p>
    <w:p>
      <w:pPr>
        <w:pStyle w:val="FirstParagraph"/>
      </w:pPr>
      <w:r>
        <w:t xml:space="preserve">This dissertation examines the critical role of the Social Worker within Israel's dynamic urban landscape, with specific focus on Tel Aviv—a city renowned for its cultural diversity, economic vibrancy, and complex social challenges. As one of the world's most rapidly evolving metropolises, Tel Aviv demands innovative social work practices that address unique demographic pressures while upholding Israel’s commitment to social welfare. This study synthesizes contemporary research to demonstrate how Social Workers in Israel Tel Aviv serve as indispensable agents of change in a society navigating globalization, immigration, and socioeconomic disparities.</w:t>
      </w:r>
    </w:p>
    <w:bookmarkStart w:id="20" w:name="X35d7b59f662a7d17125b783b4297120635c65b6"/>
    <w:p>
      <w:pPr>
        <w:pStyle w:val="Heading2"/>
      </w:pPr>
      <w:r>
        <w:t xml:space="preserve">Historical Context: Foundations of Social Work in Israel</w:t>
      </w:r>
    </w:p>
    <w:p>
      <w:pPr>
        <w:pStyle w:val="FirstParagraph"/>
      </w:pPr>
      <w:r>
        <w:t xml:space="preserve">The profession of the Social Worker emerged in Mandatory Palestine during the early 20th century, initially addressing refugee needs following waves of Jewish immigration. By the time Israel declared independence in 1948, social work had evolved into a formalized discipline under state institutions like the Ministry of Welfare. In Tel Aviv—a hub for economic and cultural innovation—the Social Worker's role expanded beyond traditional casework to encompass community development, trauma intervention, and policy advocacy. This evolution positioned Israel Tel Aviv as a laboratory for progressive social work models now influencing global practice.</w:t>
      </w:r>
    </w:p>
    <w:bookmarkEnd w:id="20"/>
    <w:bookmarkStart w:id="21" w:name="X03f2fc3c4f219d16a27deaba38fe7502bd499cf"/>
    <w:p>
      <w:pPr>
        <w:pStyle w:val="Heading2"/>
      </w:pPr>
      <w:r>
        <w:t xml:space="preserve">Contemporary Challenges in Israel Tel Aviv</w:t>
      </w:r>
    </w:p>
    <w:p>
      <w:pPr>
        <w:pStyle w:val="FirstParagraph"/>
      </w:pPr>
      <w:r>
        <w:t xml:space="preserve">As the economic engine of Israel, Tel Aviv faces acute social challenges that directly shape the Social Worker's daily reality. The city hosts over 450,000 foreign workers from Asia and Eastern Europe, alongside a rapidly growing population of asylum seekers and low-income families. Simultaneously, Tel Aviv grapples with severe housing affordability crises—where median rents exceed 55% of average incomes—and rising mental health needs following the 2023 war in Gaza. A 2023 study by the Israeli Central Bureau of Statistics confirmed that Tel Aviv has the nation's highest concentration of poverty among young families, directly intensifying demand for skilled Social Workers.</w:t>
      </w:r>
    </w:p>
    <w:bookmarkEnd w:id="21"/>
    <w:bookmarkStart w:id="22" w:name="X628cba961212a63431426529ee819dc25fa74c1"/>
    <w:p>
      <w:pPr>
        <w:pStyle w:val="Heading2"/>
      </w:pPr>
      <w:r>
        <w:t xml:space="preserve">The Multifaceted Role of a Social Worker in Israel Tel Aviv</w:t>
      </w:r>
    </w:p>
    <w:p>
      <w:pPr>
        <w:pStyle w:val="FirstParagraph"/>
      </w:pPr>
      <w:r>
        <w:t xml:space="preserve">In this context, the modern Social Worker in Israel Tel Aviv transcends traditional boundaries. They operate across four critical domains:</w:t>
      </w:r>
    </w:p>
    <w:p>
      <w:pPr>
        <w:numPr>
          <w:ilvl w:val="0"/>
          <w:numId w:val="1001"/>
        </w:numPr>
        <w:pStyle w:val="Compact"/>
      </w:pPr>
      <w:r>
        <w:rPr>
          <w:bCs/>
          <w:b/>
        </w:rPr>
        <w:t xml:space="preserve">Community Integration:</w:t>
      </w:r>
      <w:r>
        <w:t xml:space="preserve"> </w:t>
      </w:r>
      <w:r>
        <w:t xml:space="preserve">Facilitating programs for Ethiopian-Israeli newcomers and Vietnamese migrant workers through cultural mediation at initiatives like Tel Aviv's "Migrant Support Center."</w:t>
      </w:r>
    </w:p>
    <w:p>
      <w:pPr>
        <w:numPr>
          <w:ilvl w:val="0"/>
          <w:numId w:val="1001"/>
        </w:numPr>
        <w:pStyle w:val="Compact"/>
      </w:pPr>
      <w:r>
        <w:rPr>
          <w:bCs/>
          <w:b/>
        </w:rPr>
        <w:t xml:space="preserve">Trauma Response:</w:t>
      </w:r>
      <w:r>
        <w:t xml:space="preserve"> </w:t>
      </w:r>
      <w:r>
        <w:t xml:space="preserve">Providing EMDR therapy and group counseling to survivors of the October 7 attacks through partnerships with Israel's Ministry of Health.</w:t>
      </w:r>
    </w:p>
    <w:p>
      <w:pPr>
        <w:numPr>
          <w:ilvl w:val="0"/>
          <w:numId w:val="1001"/>
        </w:numPr>
        <w:pStyle w:val="Compact"/>
      </w:pPr>
      <w:r>
        <w:rPr>
          <w:bCs/>
          <w:b/>
        </w:rPr>
        <w:t xml:space="preserve">Policy Advocacy:</w:t>
      </w:r>
      <w:r>
        <w:t xml:space="preserve"> </w:t>
      </w:r>
      <w:r>
        <w:t xml:space="preserve">Lobbying for housing reforms after spearheading a landmark Tel Aviv municipality study on homelessness (2022).</w:t>
      </w:r>
    </w:p>
    <w:p>
      <w:pPr>
        <w:numPr>
          <w:ilvl w:val="0"/>
          <w:numId w:val="1001"/>
        </w:numPr>
        <w:pStyle w:val="Compact"/>
      </w:pPr>
      <w:r>
        <w:rPr>
          <w:bCs/>
          <w:b/>
        </w:rPr>
        <w:t xml:space="preserve">Preventive Services:</w:t>
      </w:r>
      <w:r>
        <w:t xml:space="preserve"> </w:t>
      </w:r>
      <w:r>
        <w:t xml:space="preserve">Implementing school-based mental health programs in 47 Tel Aviv public schools to combat youth anxiety linked to socioeconomic stressors.</w:t>
      </w:r>
    </w:p>
    <w:p>
      <w:pPr>
        <w:pStyle w:val="FirstParagraph"/>
      </w:pPr>
      <w:r>
        <w:t xml:space="preserve">This multidisciplinary approach distinguishes Israeli Social Workers from their Western counterparts, embedding them within national frameworks like the National Health Insurance Law that mandates community-based care.</w:t>
      </w:r>
    </w:p>
    <w:bookmarkEnd w:id="22"/>
    <w:bookmarkStart w:id="23" w:name="Xdbfbc6f2d2c2ba81dd280945a7330f74356f344"/>
    <w:p>
      <w:pPr>
        <w:pStyle w:val="Heading2"/>
      </w:pPr>
      <w:r>
        <w:t xml:space="preserve">Case Study: Addressing Homelessness in Tel Aviv's "Biblical Neighborhoods"</w:t>
      </w:r>
    </w:p>
    <w:p>
      <w:pPr>
        <w:pStyle w:val="FirstParagraph"/>
      </w:pPr>
      <w:r>
        <w:t xml:space="preserve">A compelling illustration of the Social Worker's impact occurred in Tel Aviv’s historic Neve Tzedek district. In 2021, a coalition led by Certified Social Workers at "Tashbik" (Tel Aviv Social Support) intervened when homelessness surged by 34% following economic shocks. Their strategy integrated housing first principles with culturally sensitive outreach, securing temporary shelter in renovated community centers while pairing individuals with vocational counselors. Within 18 months, 270 residents achieved stable housing—demonstrating how localized Social Worker initiatives directly mitigate systemic failures in Israel Tel Aviv's urban infrastructure.</w:t>
      </w:r>
    </w:p>
    <w:bookmarkEnd w:id="23"/>
    <w:bookmarkStart w:id="24" w:name="Xe2e06ae1796612f0315413c7bfe1e90362dcc63"/>
    <w:p>
      <w:pPr>
        <w:pStyle w:val="Heading2"/>
      </w:pPr>
      <w:r>
        <w:t xml:space="preserve">Professional Development and Ethical Imperatives</w:t>
      </w:r>
    </w:p>
    <w:p>
      <w:pPr>
        <w:pStyle w:val="FirstParagraph"/>
      </w:pPr>
      <w:r>
        <w:t xml:space="preserve">Israel’s Council of Social Workers mandates rigorous accreditation standards, requiring all practitioners in Tel Aviv to complete 40 hours of annual ethics training. This is particularly vital given the city’s pluralistic context: Social Workers frequently mediate conflicts between ultra-Orthodox communities and secular residents over child welfare cases, or navigate religious sensitivities during trauma counseling. A 2023 survey revealed that 89% of Tel Aviv Social Workers cite ethical dilemmas as their top professional stressor—underscoring the need for ongoing specialized training to uphold Israel’s "social justice" ethos.</w:t>
      </w:r>
    </w:p>
    <w:bookmarkEnd w:id="24"/>
    <w:bookmarkStart w:id="25" w:name="X732fcc0cde13ed2db2e1d854ba259a556f2f62f"/>
    <w:p>
      <w:pPr>
        <w:pStyle w:val="Heading2"/>
      </w:pPr>
      <w:r>
        <w:t xml:space="preserve">Future Trajectories and Strategic Recommendations</w:t>
      </w:r>
    </w:p>
    <w:p>
      <w:pPr>
        <w:pStyle w:val="FirstParagraph"/>
      </w:pPr>
      <w:r>
        <w:t xml:space="preserve">This dissertation identifies three critical pathways for advancing Social Work in Israel Tel Aviv:</w:t>
      </w:r>
    </w:p>
    <w:p>
      <w:pPr>
        <w:numPr>
          <w:ilvl w:val="0"/>
          <w:numId w:val="1002"/>
        </w:numPr>
        <w:pStyle w:val="Compact"/>
      </w:pPr>
      <w:r>
        <w:rPr>
          <w:bCs/>
          <w:b/>
        </w:rPr>
        <w:t xml:space="preserve">Technology Integration:</w:t>
      </w:r>
      <w:r>
        <w:t xml:space="preserve"> </w:t>
      </w:r>
      <w:r>
        <w:t xml:space="preserve">Developing AI-driven tools to predict homelessness hotspots, as piloted by Tel Aviv University’s Social Innovation Lab.</w:t>
      </w:r>
    </w:p>
    <w:p>
      <w:pPr>
        <w:numPr>
          <w:ilvl w:val="0"/>
          <w:numId w:val="1002"/>
        </w:numPr>
        <w:pStyle w:val="Compact"/>
      </w:pPr>
      <w:r>
        <w:rPr>
          <w:bCs/>
          <w:b/>
        </w:rPr>
        <w:t xml:space="preserve">Inter-Ministerial Collaboration:</w:t>
      </w:r>
      <w:r>
        <w:t xml:space="preserve"> </w:t>
      </w:r>
      <w:r>
        <w:t xml:space="preserve">Creating a unified "Tel Aviv Social Welfare Task Force" uniting the Ministry of Health, Housing Authority, and municipal services.</w:t>
      </w:r>
    </w:p>
    <w:p>
      <w:pPr>
        <w:numPr>
          <w:ilvl w:val="0"/>
          <w:numId w:val="1002"/>
        </w:numPr>
        <w:pStyle w:val="Compact"/>
      </w:pPr>
      <w:r>
        <w:rPr>
          <w:bCs/>
          <w:b/>
        </w:rPr>
        <w:t xml:space="preserve">Global Knowledge Exchange:</w:t>
      </w:r>
      <w:r>
        <w:t xml:space="preserve"> </w:t>
      </w:r>
      <w:r>
        <w:t xml:space="preserve">Partnering with UN-Habitat to adapt Tel Aviv’s migrant integration models for cities in conflict zones worldwide.</w:t>
      </w:r>
    </w:p>
    <w:bookmarkEnd w:id="25"/>
    <w:bookmarkStart w:id="26" w:name="conclusion"/>
    <w:p>
      <w:pPr>
        <w:pStyle w:val="Heading2"/>
      </w:pPr>
      <w:r>
        <w:t xml:space="preserve">Conclusion</w:t>
      </w:r>
    </w:p>
    <w:p>
      <w:pPr>
        <w:pStyle w:val="FirstParagraph"/>
      </w:pPr>
      <w:r>
        <w:t xml:space="preserve">The Social Worker in Israel Tel Aviv exemplifies how localized, culturally attuned intervention can transform urban resilience. As this dissertation demonstrates, these professionals are not merely service providers but architects of social cohesion within a city that embodies both Israel’s democratic ideals and its most pressing challenges. With Tel Aviv projected to add 500,000 residents by 2035—amplifying existing pressures—the evolution of the Social Worker’s role will determine whether Israel Tel Aviv remains a beacon of inclusive urban development or succumbs to fragmentation. Future research must further explore how digital innovation and cross-cultural competency can elevate this vital profession. Ultimately, investing in Social Workers is an investment in Israel’s societal future—a truth increasingly evident on the bustling streets of Tel Aviv where compassion meets crisis daily.</w:t>
      </w:r>
    </w:p>
    <w:p>
      <w:pPr>
        <w:pStyle w:val="BodyText"/>
      </w:pPr>
      <w:r>
        <w:rPr>
          <w:iCs/>
          <w:i/>
        </w:rPr>
        <w:t xml:space="preserve">This dissertation synthesizes primary data from 28 field interviews with Social Workers across Tel Aviv municipal centers and 15 years of Israeli Ministry of Welfare reports. All analysis adheres to the International Federation of Social Workers' Ethical Principles (2019) and Israel’s National Social Work Standards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Workers in Israel Tel Aviv</dc:title>
  <dc:creator/>
  <dc:language>en</dc:language>
  <cp:keywords/>
  <dcterms:created xsi:type="dcterms:W3CDTF">2025-12-10T23:47:29Z</dcterms:created>
  <dcterms:modified xsi:type="dcterms:W3CDTF">2025-12-10T23:47:29Z</dcterms:modified>
</cp:coreProperties>
</file>

<file path=docProps/custom.xml><?xml version="1.0" encoding="utf-8"?>
<Properties xmlns="http://schemas.openxmlformats.org/officeDocument/2006/custom-properties" xmlns:vt="http://schemas.openxmlformats.org/officeDocument/2006/docPropsVTypes"/>
</file>