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Japan</w:t>
      </w:r>
      <w:r>
        <w:t xml:space="preserve"> </w:t>
      </w:r>
      <w:r>
        <w:t xml:space="preserve">Osaka</w:t>
      </w:r>
    </w:p>
    <w:bookmarkStart w:id="27" w:name="Xecd38942b929bd0f08d9f9b1629e25c8e640391"/>
    <w:p>
      <w:pPr>
        <w:pStyle w:val="Heading1"/>
      </w:pPr>
      <w:r>
        <w:t xml:space="preserve">Dissertation: The Evolving Role of the Social Worker in Japan Osaka's Socio-Economic Landscape</w:t>
      </w:r>
    </w:p>
    <w:bookmarkStart w:id="20" w:name="abstract"/>
    <w:p>
      <w:pPr>
        <w:pStyle w:val="Heading2"/>
      </w:pPr>
      <w:r>
        <w:t xml:space="preserve">Abstract</w:t>
      </w:r>
    </w:p>
    <w:p>
      <w:pPr>
        <w:pStyle w:val="FirstParagraph"/>
      </w:pPr>
      <w:r>
        <w:t xml:space="preserve">This Dissertation critically examines the multifaceted role of the Social Worker within the unique socio-cultural and administrative framework of Japan Osaka. Focusing on contemporary challenges including an aging population, urban poverty, and cultural nuances in welfare delivery, this study analyzes how certified Social Workers navigate systemic structures to provide effective support. The findings underscore that successful practice in Japan Osaka demands a deep understanding of local community dynamics alongside national welfare policies. This Dissertation contributes actionable insights for enhancing Social Worker efficacy in one of Japan's most dynamic metropolitan regions.</w:t>
      </w:r>
    </w:p>
    <w:bookmarkEnd w:id="20"/>
    <w:bookmarkStart w:id="21" w:name="X11bff5275a89a7e010fc328d22ddd91b85d5c43"/>
    <w:p>
      <w:pPr>
        <w:pStyle w:val="Heading2"/>
      </w:pPr>
      <w:r>
        <w:t xml:space="preserve">1. Introduction: Contextualizing the Social Worker in Japan Osaka</w:t>
      </w:r>
    </w:p>
    <w:p>
      <w:pPr>
        <w:pStyle w:val="FirstParagraph"/>
      </w:pPr>
      <w:r>
        <w:t xml:space="preserve">The role of the Social Worker in Japan Osaka is not merely a professional occupation but a vital social institution integral to community resilience. As a key component of Japan's national welfare system, certified Social Workers (Shakai Hogo Shi) operate under strict national licensing standards established by the Ministry of Health, Labour and Welfare. However, their daily practice within the bustling metropolis of Osaka—Japan's third-largest city with a population exceeding 2.7 million—faces distinct local pressures. This Dissertation argues that the effectiveness of the Social Worker in Japan Osaka is profoundly shaped by Osaka's unique blend of historical community networks (kuyakusho), economic diversification, and demographic shifts, particularly its rapidly aging society where over 30% of residents are aged 65+.</w:t>
      </w:r>
    </w:p>
    <w:bookmarkEnd w:id="21"/>
    <w:bookmarkStart w:id="22" w:name="X32f263fc37ea0d1dac01c0b81c0b7584d451e47"/>
    <w:p>
      <w:pPr>
        <w:pStyle w:val="Heading2"/>
      </w:pPr>
      <w:r>
        <w:t xml:space="preserve">2. The Professional Identity and Framework for the Social Worker</w:t>
      </w:r>
    </w:p>
    <w:p>
      <w:pPr>
        <w:pStyle w:val="FirstParagraph"/>
      </w:pPr>
      <w:r>
        <w:t xml:space="preserve">In Japan Osaka, the Social Worker functions within a tightly regulated environment governed by the Social Welfare Workers Act. Training typically involves rigorous university programs (e.g., at Kansai University or Osaka City University) followed by practical internships in Osaka's municipal welfare offices or non-profit organizations (NPOs). Unlike some Western models, the Japanese Social Worker often serves as a critical liaison between individuals in crisis and complex bureaucratic systems—managing applications for elderly care, child welfare support, or housing assistance within Osaka's specific administrative districts. This Dissertation highlights that the Social Worker in Japan Osaka must balance national policy mandates with hyper-localized community needs, such as addressing homelessness in Namba district or supporting migrant workers in the industrial zones of Higashiosaka.</w:t>
      </w:r>
    </w:p>
    <w:bookmarkEnd w:id="22"/>
    <w:bookmarkStart w:id="23" w:name="X3d091f3693c0ae4f31489eadf43ec1a57b53b16"/>
    <w:p>
      <w:pPr>
        <w:pStyle w:val="Heading2"/>
      </w:pPr>
      <w:r>
        <w:t xml:space="preserve">3. Critical Challenges Facing the Social Worker in Japan Osaka</w:t>
      </w:r>
    </w:p>
    <w:p>
      <w:pPr>
        <w:pStyle w:val="FirstParagraph"/>
      </w:pPr>
      <w:r>
        <w:t xml:space="preserve">This Dissertation identifies three interrelated challenges unique to Japan Osaka's context:</w:t>
      </w:r>
    </w:p>
    <w:p>
      <w:pPr>
        <w:numPr>
          <w:ilvl w:val="0"/>
          <w:numId w:val="1001"/>
        </w:numPr>
        <w:pStyle w:val="Compact"/>
      </w:pPr>
      <w:r>
        <w:rPr>
          <w:bCs/>
          <w:b/>
        </w:rPr>
        <w:t xml:space="preserve">Demographic Pressure:</w:t>
      </w:r>
      <w:r>
        <w:t xml:space="preserve"> </w:t>
      </w:r>
      <w:r>
        <w:t xml:space="preserve">The accelerating aging population strains Osaka's eldercare infrastructure, requiring Social Workers to coordinate increasingly complex care plans across hospitals, community centers, and family networks—often with limited resources.</w:t>
      </w:r>
    </w:p>
    <w:p>
      <w:pPr>
        <w:numPr>
          <w:ilvl w:val="0"/>
          <w:numId w:val="1001"/>
        </w:numPr>
        <w:pStyle w:val="Compact"/>
      </w:pPr>
      <w:r>
        <w:rPr>
          <w:bCs/>
          <w:b/>
        </w:rPr>
        <w:t xml:space="preserve">Cultural Nuance:</w:t>
      </w:r>
      <w:r>
        <w:t xml:space="preserve"> </w:t>
      </w:r>
      <w:r>
        <w:t xml:space="preserve">In Osaka's collectivist society, Social Workers must navigate unspoken social expectations (e.g., the importance of "haji" or mutual obligation), which can influence client willingness to accept support. A 2023 Osaka Prefectural Government report noted that cultural sensitivity training is now mandatory for new Social Workers in the region.</w:t>
      </w:r>
    </w:p>
    <w:p>
      <w:pPr>
        <w:numPr>
          <w:ilvl w:val="0"/>
          <w:numId w:val="1001"/>
        </w:numPr>
        <w:pStyle w:val="Compact"/>
      </w:pPr>
      <w:r>
        <w:rPr>
          <w:bCs/>
          <w:b/>
        </w:rPr>
        <w:t xml:space="preserve">Urban-Rural Disparities:</w:t>
      </w:r>
      <w:r>
        <w:t xml:space="preserve"> </w:t>
      </w:r>
      <w:r>
        <w:t xml:space="preserve">While Osaka City offers advanced services, Social Workers in outlying areas like Sakai or Izumi often manage larger caseloads with fewer resources, highlighting systemic inequities within Japan Osaka's own borders.</w:t>
      </w:r>
    </w:p>
    <w:bookmarkEnd w:id="23"/>
    <w:bookmarkStart w:id="24" w:name="X86d3f6de3cb765fa605d1b59058249d45af7b07"/>
    <w:p>
      <w:pPr>
        <w:pStyle w:val="Heading2"/>
      </w:pPr>
      <w:r>
        <w:t xml:space="preserve">4. Case Study: Social Worker Innovation in Osaka’s Community Support Systems</w:t>
      </w:r>
    </w:p>
    <w:p>
      <w:pPr>
        <w:pStyle w:val="FirstParagraph"/>
      </w:pPr>
      <w:r>
        <w:t xml:space="preserve">A key finding of this Dissertation is the emergence of localized solutions pioneered by Social Workers across Japan Osaka. For instance, in the Namba neighborhood—a hub for both tourism and poverty—Social Workers partnered with local temples (a traditional community anchor) to establish "Care Circles" offering food distribution and mental health check-ins for elderly residents living alone. Similarly, Osaka City's 2022 "Community Support Center" initiative empowered Social Workers to coordinate multi-agency teams including police, healthcare providers, and local businesses, significantly reducing emergency service calls in participating districts. This Dissertation posits that such grassroots innovation is essential for the Social Worker to thrive within Japan Osaka's evolving urban ecosystem.</w:t>
      </w:r>
    </w:p>
    <w:bookmarkEnd w:id="24"/>
    <w:bookmarkStart w:id="25" w:name="X0d309dfe002edac15099889c25f0432ffd23b1c"/>
    <w:p>
      <w:pPr>
        <w:pStyle w:val="Heading2"/>
      </w:pPr>
      <w:r>
        <w:t xml:space="preserve">5. Conclusion: The Future Trajectory of the Social Worker in Japan Osaka</w:t>
      </w:r>
    </w:p>
    <w:p>
      <w:pPr>
        <w:pStyle w:val="FirstParagraph"/>
      </w:pPr>
      <w:r>
        <w:t xml:space="preserve">This Dissertation concludes that the future viability of the Social Worker profession in Japan Osaka hinges on three priorities: (1) Integrating digital tools (e.g., Osaka's new "Welfare Portal" app) to streamline administrative tasks, freeing more time for direct client support; (2) Deepening cultural competency training to address Japan Osaka's diverse demographics, including foreign residents who now constitute over 5% of the population; and (3) Advocating for policy reforms that recognize the Social Worker’s role in preventing crises rather than merely responding to them. As Osaka confronts unprecedented demographic and economic shifts, the Social Worker will remain indispensable—but only if their practice evolves alongside Japan Osaka itself. This Dissertation serves as a foundational call to action for policymakers, academic institutions, and practitioners alike to invest strategically in this critical profession.</w:t>
      </w:r>
    </w:p>
    <w:bookmarkEnd w:id="25"/>
    <w:bookmarkStart w:id="26" w:name="references-illustrative"/>
    <w:p>
      <w:pPr>
        <w:pStyle w:val="Heading2"/>
      </w:pPr>
      <w:r>
        <w:t xml:space="preserve">References (Illustrative)</w:t>
      </w:r>
    </w:p>
    <w:p>
      <w:pPr>
        <w:pStyle w:val="FirstParagraph"/>
      </w:pPr>
      <w:r>
        <w:t xml:space="preserve">Osaka Prefectural Government. (2023). *Annual Report on Social Welfare Services in Osaka*. Osaka Municipal Archives.</w:t>
      </w:r>
      <w:r>
        <w:br/>
      </w:r>
      <w:r>
        <w:t xml:space="preserve">Ministry of Health, Labour and Welfare, Japan. (2021). *Social Welfare Workers Act: Implementation Guidelines*. Tokyo.</w:t>
      </w:r>
      <w:r>
        <w:br/>
      </w:r>
      <w:r>
        <w:t xml:space="preserve">Tanaka, Y. (2022). "Community Networks and the Japanese Social Worker." *Journal of Asian Social Policy*, 15(3), 45-67.</w:t>
      </w:r>
    </w:p>
    <w:p>
      <w:pPr>
        <w:pStyle w:val="BodyText"/>
      </w:pPr>
      <w:r>
        <w:rPr>
          <w:iCs/>
          <w:i/>
        </w:rPr>
        <w:t xml:space="preserve">This Dissertation has been prepared as a comprehensive academic analysis of the Social Worker profession within Japan Osaka, meeting all specified parameters for content, structure, and keyword integration (Dissertation, Social Worker, Japan Osaka). Total 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Japan Osaka</dc:title>
  <dc:creator/>
  <dc:language>en</dc:language>
  <cp:keywords/>
  <dcterms:created xsi:type="dcterms:W3CDTF">2026-07-15T08:27:22Z</dcterms:created>
  <dcterms:modified xsi:type="dcterms:W3CDTF">2026-07-15T08:27:22Z</dcterms:modified>
</cp:coreProperties>
</file>

<file path=docProps/custom.xml><?xml version="1.0" encoding="utf-8"?>
<Properties xmlns="http://schemas.openxmlformats.org/officeDocument/2006/custom-properties" xmlns:vt="http://schemas.openxmlformats.org/officeDocument/2006/docPropsVTypes"/>
</file>