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Tokyo</w:t>
      </w:r>
    </w:p>
    <w:bookmarkStart w:id="25" w:name="X8188fa618f751e1860b433d2df20d2e38fc56b6"/>
    <w:p>
      <w:pPr>
        <w:pStyle w:val="Heading1"/>
      </w:pPr>
      <w:r>
        <w:t xml:space="preserve">Dissertation: The Evolving Role of the Social Worker in Japan Tokyo - Navigating Urban Challenges and Cultural Imperatives</w:t>
      </w:r>
    </w:p>
    <w:p>
      <w:pPr>
        <w:pStyle w:val="FirstParagraph"/>
      </w:pPr>
      <w:r>
        <w:t xml:space="preserve">This Dissertation examines the critical and dynamic role of the</w:t>
      </w:r>
      <w:r>
        <w:t xml:space="preserve"> </w:t>
      </w:r>
      <w:r>
        <w:rPr>
          <w:bCs/>
          <w:b/>
        </w:rPr>
        <w:t xml:space="preserve">Social Worker</w:t>
      </w:r>
      <w:r>
        <w:t xml:space="preserve"> </w:t>
      </w:r>
      <w:r>
        <w:t xml:space="preserve">within the complex socio-economic landscape of Tokyo, Japan. As one of the world's largest metropolitan areas, Tokyo presents unique challenges and opportunities for social service delivery, demanding a specialized approach that deeply integrates Japanese cultural context with contemporary social work principles. The purpose of this academic inquiry is to analyze the current state, systemic challenges, and future trajectory of professional</w:t>
      </w:r>
      <w:r>
        <w:t xml:space="preserve"> </w:t>
      </w:r>
      <w:r>
        <w:rPr>
          <w:bCs/>
          <w:b/>
        </w:rPr>
        <w:t xml:space="preserve">Social Worker</w:t>
      </w:r>
      <w:r>
        <w:t xml:space="preserve"> </w:t>
      </w:r>
      <w:r>
        <w:t xml:space="preserve">practice specifically within</w:t>
      </w:r>
      <w:r>
        <w:t xml:space="preserve"> </w:t>
      </w:r>
      <w:r>
        <w:rPr>
          <w:bCs/>
          <w:b/>
        </w:rPr>
        <w:t xml:space="preserve">Japan Tokyo</w:t>
      </w:r>
      <w:r>
        <w:t xml:space="preserve">, arguing that cultural competence and institutional adaptation are non-negotiable for effective intervention.</w:t>
      </w:r>
    </w:p>
    <w:bookmarkStart w:id="20" w:name="X69ab36d0efe85cfd9e2da9ef0cd9a2bb6c0711c"/>
    <w:p>
      <w:pPr>
        <w:pStyle w:val="Heading2"/>
      </w:pPr>
      <w:r>
        <w:t xml:space="preserve">The Unique Context: Japan Tokyo as a Social Work Laboratory</w:t>
      </w:r>
    </w:p>
    <w:p>
      <w:pPr>
        <w:pStyle w:val="FirstParagraph"/>
      </w:pPr>
      <w:r>
        <w:t xml:space="preserve">Tokyo, the heart of</w:t>
      </w:r>
      <w:r>
        <w:t xml:space="preserve"> </w:t>
      </w:r>
      <w:r>
        <w:rPr>
          <w:bCs/>
          <w:b/>
        </w:rPr>
        <w:t xml:space="preserve">Japan Tokyo</w:t>
      </w:r>
      <w:r>
        <w:t xml:space="preserve">, is a city of profound contrasts: gleaming skyscrapers coexist with aging communities, cutting-edge technology serves a rapidly aging population (over 25% aged 65+), and intense societal pressures coexist with deep-rooted collectivist values. These dynamics create a high-demand environment for skilled</w:t>
      </w:r>
      <w:r>
        <w:t xml:space="preserve"> </w:t>
      </w:r>
      <w:r>
        <w:rPr>
          <w:bCs/>
          <w:b/>
        </w:rPr>
        <w:t xml:space="preserve">Social Worker</w:t>
      </w:r>
      <w:r>
        <w:t xml:space="preserve">s. The challenges are multifaceted: rising poverty among the elderly, complex child welfare cases linked to economic instability and changing family structures, mental health crises exacerbated by workplace culture ("karoshi" or death from overwork), and the integration of foreign residents facing language and cultural barriers. This Dissertation posits that understanding</w:t>
      </w:r>
      <w:r>
        <w:t xml:space="preserve"> </w:t>
      </w:r>
      <w:r>
        <w:rPr>
          <w:bCs/>
          <w:b/>
        </w:rPr>
        <w:t xml:space="preserve">Japan Tokyo</w:t>
      </w:r>
      <w:r>
        <w:t xml:space="preserve">'s specific urban fabric is paramount; a</w:t>
      </w:r>
      <w:r>
        <w:t xml:space="preserve"> </w:t>
      </w:r>
      <w:r>
        <w:rPr>
          <w:iCs/>
          <w:i/>
        </w:rPr>
        <w:t xml:space="preserve">one-size-fits-all</w:t>
      </w:r>
      <w:r>
        <w:t xml:space="preserve"> </w:t>
      </w:r>
      <w:r>
        <w:t xml:space="preserve">international model fails catastrophically here. The Japanese concept of "hōkoku" (reporting/communication) and the emphasis on "wa" (harmony) fundamentally shape how social work interventions must be designed and implemented.</w:t>
      </w:r>
    </w:p>
    <w:bookmarkEnd w:id="20"/>
    <w:bookmarkStart w:id="21" w:name="X0e2df4b88828f5e7e2f80c94fe7b7c0c4f7888e"/>
    <w:p>
      <w:pPr>
        <w:pStyle w:val="Heading2"/>
      </w:pPr>
      <w:r>
        <w:t xml:space="preserve">The Professional Social Worker in Japan Tokyo: Roles and Realities</w:t>
      </w:r>
    </w:p>
    <w:p>
      <w:pPr>
        <w:pStyle w:val="FirstParagraph"/>
      </w:pPr>
      <w:r>
        <w:t xml:space="preserve">Within the Japanese framework, the professional</w:t>
      </w:r>
      <w:r>
        <w:t xml:space="preserve"> </w:t>
      </w:r>
      <w:r>
        <w:rPr>
          <w:bCs/>
          <w:b/>
        </w:rPr>
        <w:t xml:space="preserve">Social Worker</w:t>
      </w:r>
      <w:r>
        <w:t xml:space="preserve"> </w:t>
      </w:r>
      <w:r>
        <w:t xml:space="preserve">operates primarily under the Ministry of Health, Labour and Welfare (MHLW) system. Key roles include Child Welfare Workers (for foster care and family support), Elderly Care Social Workers (navigating complex long-term care insurance systems), Mental Health Social Workers (working within clinics and community mental health centers), and Community Support Coordinators. Crucially, the role in</w:t>
      </w:r>
      <w:r>
        <w:t xml:space="preserve"> </w:t>
      </w:r>
      <w:r>
        <w:rPr>
          <w:bCs/>
          <w:b/>
        </w:rPr>
        <w:t xml:space="preserve">Japan Tokyo</w:t>
      </w:r>
      <w:r>
        <w:t xml:space="preserve"> </w:t>
      </w:r>
      <w:r>
        <w:t xml:space="preserve">often involves navigating a dense network of municipal services, non-profit organizations ("NPOs" like Tokyo City Social Work Network), and community support centers ("Iruka") that are less centralized than in some Western models but equally vital.</w:t>
      </w:r>
    </w:p>
    <w:p>
      <w:pPr>
        <w:pStyle w:val="BodyText"/>
      </w:pPr>
      <w:r>
        <w:t xml:space="preserve">This Dissertation highlights a significant tension: the traditional Japanese approach to social welfare often emphasizes family responsibility and community support networks, which can sometimes delay formal intervention by public</w:t>
      </w:r>
      <w:r>
        <w:t xml:space="preserve"> </w:t>
      </w:r>
      <w:r>
        <w:rPr>
          <w:bCs/>
          <w:b/>
        </w:rPr>
        <w:t xml:space="preserve">Social Worker</w:t>
      </w:r>
      <w:r>
        <w:t xml:space="preserve">s. However, Tokyo's extreme urban density and the weakening of extended family structures (due to migration to cities) have intensified the need for professional services. The 2019 revision of the Social Welfare Act specifically aimed to strengthen community-based support, placing greater emphasis on early intervention – a critical shift requiring trained</w:t>
      </w:r>
      <w:r>
        <w:t xml:space="preserve"> </w:t>
      </w:r>
      <w:r>
        <w:rPr>
          <w:bCs/>
          <w:b/>
        </w:rPr>
        <w:t xml:space="preserve">Social Worker</w:t>
      </w:r>
      <w:r>
        <w:t xml:space="preserve">s adept at cultural sensitivity and navigating bureaucratic channels within</w:t>
      </w:r>
      <w:r>
        <w:t xml:space="preserve"> </w:t>
      </w:r>
      <w:r>
        <w:rPr>
          <w:bCs/>
          <w:b/>
        </w:rPr>
        <w:t xml:space="preserve">Japan Tokyo</w:t>
      </w:r>
      <w:r>
        <w:t xml:space="preserve">.</w:t>
      </w:r>
    </w:p>
    <w:bookmarkEnd w:id="21"/>
    <w:bookmarkStart w:id="22" w:name="Xbee8000b29c2c1e0a7999437262a405ea2609f2"/>
    <w:p>
      <w:pPr>
        <w:pStyle w:val="Heading2"/>
      </w:pPr>
      <w:r>
        <w:t xml:space="preserve">Cultural Competence: The Non-Negotiable Core</w:t>
      </w:r>
    </w:p>
    <w:p>
      <w:pPr>
        <w:pStyle w:val="FirstParagraph"/>
      </w:pPr>
      <w:r>
        <w:t xml:space="preserve">A central thesis of this Dissertation is that cultural competence is not merely beneficial but the absolute bedrock of effective social work practice in</w:t>
      </w:r>
      <w:r>
        <w:t xml:space="preserve"> </w:t>
      </w:r>
      <w:r>
        <w:rPr>
          <w:bCs/>
          <w:b/>
        </w:rPr>
        <w:t xml:space="preserve">Japan Tokyo</w:t>
      </w:r>
      <w:r>
        <w:t xml:space="preserve">. Misinterpreting silence as agreement, misunderstanding hierarchical communication styles ("senpai/kohai"), or failing to grasp the significance of "gaman" (enduring hardship with patience) can lead to failed interventions and eroded trust. A successful</w:t>
      </w:r>
      <w:r>
        <w:t xml:space="preserve"> </w:t>
      </w:r>
      <w:r>
        <w:rPr>
          <w:bCs/>
          <w:b/>
        </w:rPr>
        <w:t xml:space="preserve">Social Worker</w:t>
      </w:r>
      <w:r>
        <w:t xml:space="preserve"> </w:t>
      </w:r>
      <w:r>
        <w:t xml:space="preserve">in Tokyo must understand how concepts like "amae" (indulgent dependence) influence family dynamics, how social stigma affects mental health help-seeking, and the profound weight of societal expectations on individuals and families. This Dissertation cites case studies from Tokyo boroughs like Shinjuku and Katsushika, where culturally informed approaches significantly improved outcomes in youth support programs compared to standardized methods.</w:t>
      </w:r>
    </w:p>
    <w:bookmarkEnd w:id="22"/>
    <w:bookmarkStart w:id="23" w:name="Xb57e76d0698855450b315333a108d3c4a999471"/>
    <w:p>
      <w:pPr>
        <w:pStyle w:val="Heading2"/>
      </w:pPr>
      <w:r>
        <w:t xml:space="preserve">Systemic Challenges and Future Trajectories</w:t>
      </w:r>
    </w:p>
    <w:p>
      <w:pPr>
        <w:pStyle w:val="FirstParagraph"/>
      </w:pPr>
      <w:r>
        <w:t xml:space="preserve">Despite progress, systemic hurdles persist for the</w:t>
      </w:r>
      <w:r>
        <w:t xml:space="preserve"> </w:t>
      </w:r>
      <w:r>
        <w:rPr>
          <w:bCs/>
          <w:b/>
        </w:rPr>
        <w:t xml:space="preserve">Social Worker</w:t>
      </w:r>
      <w:r>
        <w:t xml:space="preserve"> </w:t>
      </w:r>
      <w:r>
        <w:t xml:space="preserve">in Tokyo. Chronic understaffing across municipal social welfare offices leads to high caseloads and burnout – a critical issue highlighted by the Tokyo Metropolitan Government's own 2023 report. Bureaucratic inertia within large institutions can hinder innovative service delivery models needed for Tokyo's unique needs. Furthermore, attracting and retaining skilled</w:t>
      </w:r>
      <w:r>
        <w:t xml:space="preserve"> </w:t>
      </w:r>
      <w:r>
        <w:rPr>
          <w:bCs/>
          <w:b/>
        </w:rPr>
        <w:t xml:space="preserve">Social Worker</w:t>
      </w:r>
      <w:r>
        <w:t xml:space="preserve">s, particularly those fluent in multiple languages to serve Tokyo's growing foreign population (over 400,000 foreigners in the metropolitan area), remains a significant challenge.</w:t>
      </w:r>
    </w:p>
    <w:p>
      <w:pPr>
        <w:pStyle w:val="BodyText"/>
      </w:pPr>
      <w:r>
        <w:t xml:space="preserve">This Dissertation argues that the future of social work in</w:t>
      </w:r>
      <w:r>
        <w:t xml:space="preserve"> </w:t>
      </w:r>
      <w:r>
        <w:rPr>
          <w:bCs/>
          <w:b/>
        </w:rPr>
        <w:t xml:space="preserve">Japan Tokyo</w:t>
      </w:r>
      <w:r>
        <w:t xml:space="preserve"> </w:t>
      </w:r>
      <w:r>
        <w:t xml:space="preserve">hinges on three key pillars: 1) Enhanced professional training programs deeply embedded with Tokyo-specific cultural and urban context; 2) Strategic investment to reduce caseloads and improve support systems for practitioners; and 3) The deliberate integration of technology (e.g., digital case management platforms, telehealth for remote communities within the metropolis) to enhance service reach without compromising the essential human connection. The vision is a network of empowered</w:t>
      </w:r>
      <w:r>
        <w:t xml:space="preserve"> </w:t>
      </w:r>
      <w:r>
        <w:rPr>
          <w:bCs/>
          <w:b/>
        </w:rPr>
        <w:t xml:space="preserve">Social Worker</w:t>
      </w:r>
      <w:r>
        <w:t xml:space="preserve">s who are not just service providers but trusted community navigators, uniquely equipped by their understanding of</w:t>
      </w:r>
      <w:r>
        <w:t xml:space="preserve"> </w:t>
      </w:r>
      <w:r>
        <w:rPr>
          <w:bCs/>
          <w:b/>
        </w:rPr>
        <w:t xml:space="preserve">Japan Tokyo</w:t>
      </w:r>
      <w:r>
        <w:t xml:space="preserve">'s intricate social tapestry.</w:t>
      </w:r>
    </w:p>
    <w:bookmarkEnd w:id="23"/>
    <w:bookmarkStart w:id="24" w:name="Xb4506a98be914913d78f424d263bb837523940a"/>
    <w:p>
      <w:pPr>
        <w:pStyle w:val="Heading2"/>
      </w:pPr>
      <w:r>
        <w:t xml:space="preserve">Conclusion: Towards a Sustainable Social Work Future in Japan Tokyo</w:t>
      </w:r>
    </w:p>
    <w:p>
      <w:pPr>
        <w:pStyle w:val="FirstParagraph"/>
      </w:pPr>
      <w:r>
        <w:t xml:space="preserve">This Dissertation underscores that the role of the modern</w:t>
      </w:r>
      <w:r>
        <w:t xml:space="preserve"> </w:t>
      </w:r>
      <w:r>
        <w:rPr>
          <w:bCs/>
          <w:b/>
        </w:rPr>
        <w:t xml:space="preserve">Social Worker</w:t>
      </w:r>
      <w:r>
        <w:t xml:space="preserve"> </w:t>
      </w:r>
      <w:r>
        <w:t xml:space="preserve">in</w:t>
      </w:r>
      <w:r>
        <w:t xml:space="preserve"> </w:t>
      </w:r>
      <w:r>
        <w:rPr>
          <w:bCs/>
          <w:b/>
        </w:rPr>
        <w:t xml:space="preserve">Japan Tokyo</w:t>
      </w:r>
      <w:r>
        <w:t xml:space="preserve"> </w:t>
      </w:r>
      <w:r>
        <w:t xml:space="preserve">is far more than administrative task execution; it is a culturally resonant, community-centered practice vital for societal well-being. As Tokyo continues to evolve as a global megacity grappling with aging, inequality, and diversification, the need for highly skilled, culturally attuned professionals becomes ever more acute. Success requires moving beyond generic international frameworks towards models deeply rooted in the lived experience of Tokyo citizens and its unique socio-cultural landscape. The</w:t>
      </w:r>
      <w:r>
        <w:t xml:space="preserve"> </w:t>
      </w:r>
      <w:r>
        <w:rPr>
          <w:bCs/>
          <w:b/>
        </w:rPr>
        <w:t xml:space="preserve">Social Worker</w:t>
      </w:r>
      <w:r>
        <w:t xml:space="preserve"> </w:t>
      </w:r>
      <w:r>
        <w:t xml:space="preserve">is not merely a role within Japan's system; they are the crucial link between policy and the human realities of life in</w:t>
      </w:r>
      <w:r>
        <w:t xml:space="preserve"> </w:t>
      </w:r>
      <w:r>
        <w:rPr>
          <w:bCs/>
          <w:b/>
        </w:rPr>
        <w:t xml:space="preserve">Japan Tokyo</w:t>
      </w:r>
      <w:r>
        <w:t xml:space="preserve">. Investing in their profession, understanding their specific challenges within this metropolis, and empowering them with culturally grounded tools is not just beneficial – it is essential for building a more resilient, compassionate Tokyo for all its residents. This academic inquiry provides a foundational argument for prioritizing these elements within the ongoing development of social welfare in</w:t>
      </w:r>
      <w:r>
        <w:t xml:space="preserve"> </w:t>
      </w:r>
      <w:r>
        <w:rPr>
          <w:bCs/>
          <w:b/>
        </w:rPr>
        <w:t xml:space="preserve">Japan Tokyo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Japan Tokyo</dc:title>
  <dc:creator/>
  <dc:language>en</dc:language>
  <cp:keywords/>
  <dcterms:created xsi:type="dcterms:W3CDTF">2026-07-18T01:39:32Z</dcterms:created>
  <dcterms:modified xsi:type="dcterms:W3CDTF">2026-07-18T01:39:32Z</dcterms:modified>
</cp:coreProperties>
</file>

<file path=docProps/custom.xml><?xml version="1.0" encoding="utf-8"?>
<Properties xmlns="http://schemas.openxmlformats.org/officeDocument/2006/custom-properties" xmlns:vt="http://schemas.openxmlformats.org/officeDocument/2006/docPropsVTypes"/>
</file>