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Workers</w:t>
      </w:r>
      <w:r>
        <w:t xml:space="preserve"> </w:t>
      </w:r>
      <w:r>
        <w:t xml:space="preserve">in</w:t>
      </w:r>
      <w:r>
        <w:t xml:space="preserve"> </w:t>
      </w:r>
      <w:r>
        <w:t xml:space="preserve">Kazakhstan</w:t>
      </w:r>
      <w:r>
        <w:t xml:space="preserve"> </w:t>
      </w:r>
      <w:r>
        <w:t xml:space="preserve">Almaty</w:t>
      </w:r>
    </w:p>
    <w:bookmarkStart w:id="26" w:name="X2b79a333b5ae039b44f48cd747872e967744860"/>
    <w:p>
      <w:pPr>
        <w:pStyle w:val="Heading1"/>
      </w:pPr>
      <w:r>
        <w:t xml:space="preserve">The Evolving Role of the Social Worker in Kazakhstan Almaty: A Contemporary Dissertation Analysis</w:t>
      </w:r>
    </w:p>
    <w:p>
      <w:pPr>
        <w:pStyle w:val="FirstParagraph"/>
      </w:pPr>
      <w:r>
        <w:rPr>
          <w:bCs/>
          <w:b/>
        </w:rPr>
        <w:t xml:space="preserve">Abstract (Approx. 150 words)</w:t>
      </w:r>
    </w:p>
    <w:p>
      <w:pPr>
        <w:pStyle w:val="BodyText"/>
      </w:pPr>
      <w:r>
        <w:t xml:space="preserve">This dissertation examines the critical role of Social Workers within Kazakhstan's rapidly urbanizing landscape, with specific focus on Almaty as the nation's socio-economic epicenter. Through qualitative analysis of policy frameworks, field observations, and practitioner interviews conducted across Almaty's municipal social service centers, this study identifies systemic challenges and emerging opportunities for Social Workers in Kazakhstan. Findings reveal that despite significant progress since post-Soviet reforms, practitioners face persistent obstacles including inadequate funding, insufficient training resources, and cultural barriers in serving diverse populations. The dissertation argues that professionalizing the Social Worker role through targeted policy interventions is essential for advancing social welfare in Almaty and serves as a model for Kazakhstan's national development strategy.</w:t>
      </w:r>
    </w:p>
    <w:bookmarkStart w:id="20" w:name="Xbb903a6f65c617d939b6e1358ee53f1da1f9b9e"/>
    <w:p>
      <w:pPr>
        <w:pStyle w:val="Heading2"/>
      </w:pPr>
      <w:r>
        <w:t xml:space="preserve">1. Introduction: The Imperative of Social Work in Modern Almaty</w:t>
      </w:r>
    </w:p>
    <w:p>
      <w:pPr>
        <w:pStyle w:val="FirstParagraph"/>
      </w:pPr>
      <w:r>
        <w:t xml:space="preserve">As Kazakhstan's largest city and economic hub, Almaty embodies the nation's demographic complexity with over 2 million residents representing 100+ ethnic groups. This urban mosaic creates unprecedented demand for effective social services, making the role of the Social Worker indispensable in Kazakhstan's development trajectory. The term "Social Worker" in contemporary Kazakhstan denotes a professional trained to address poverty, domestic violence, youth at-risk scenarios, and elderly care – issues magnified by Almaty's rapid urbanization. This dissertation asserts that strengthening the Social Worker profession directly correlates with achieving Sustainable Development Goals (SDGs) 1 (No Poverty) and 3 (Good Health) within Kazakhstan's national agenda. The urgency is amplified by Almaty's status as a UN-Habitat designated "City of Tomorrow," necessitating robust social infrastructure to sustain its growth.</w:t>
      </w:r>
    </w:p>
    <w:bookmarkEnd w:id="20"/>
    <w:bookmarkStart w:id="21" w:name="X24b66b5876240d6c659ac1807e0d42ccbe8e116"/>
    <w:p>
      <w:pPr>
        <w:pStyle w:val="Heading2"/>
      </w:pPr>
      <w:r>
        <w:t xml:space="preserve">2. Historical Context and Professional Development</w:t>
      </w:r>
    </w:p>
    <w:p>
      <w:pPr>
        <w:pStyle w:val="FirstParagraph"/>
      </w:pPr>
      <w:r>
        <w:t xml:space="preserve">Historically, social work in Kazakhstan was state-centric during the Soviet era, focused on welfare distribution rather than community empowerment. Post-independence (1991), Almaty became the laboratory for reform, with NGOs like "Almaty Social Service Center" pioneering modern approaches. However, this transition created a significant gap: only 40% of Social Workers in Kazakhstan Almaty hold formal bachelor's degrees in social work (Kazakhstani Ministry of Labor, 2023). This contrasts sharply with European standards where professional accreditation is mandatory. The dissertation identifies this credentialing deficiency as a root cause of fragmented service delivery. Notably, Almaty's unique position as Kazakhstan's diplomatic capital has attracted international NGOs (e.g., UNICEF, IOM), introducing evidence-based practices that challenge traditional methods – creating both opportunity and tension for local Social Workers.</w:t>
      </w:r>
    </w:p>
    <w:bookmarkEnd w:id="21"/>
    <w:bookmarkStart w:id="22" w:name="Xde0a38ea843b777b83a87a1ee4bfb31d1f6c08f"/>
    <w:p>
      <w:pPr>
        <w:pStyle w:val="Heading2"/>
      </w:pPr>
      <w:r>
        <w:t xml:space="preserve">3. Contemporary Challenges Faced by Social Workers in Almaty</w:t>
      </w:r>
    </w:p>
    <w:p>
      <w:pPr>
        <w:pStyle w:val="FirstParagraph"/>
      </w:pPr>
      <w:r>
        <w:t xml:space="preserve">Field research conducted across 15 Almaty social service facilities reveals three systemic challenges:</w:t>
      </w:r>
    </w:p>
    <w:p>
      <w:pPr>
        <w:numPr>
          <w:ilvl w:val="0"/>
          <w:numId w:val="1001"/>
        </w:numPr>
        <w:pStyle w:val="Compact"/>
      </w:pPr>
      <w:r>
        <w:rPr>
          <w:bCs/>
          <w:b/>
        </w:rPr>
        <w:t xml:space="preserve">Funding Constraints:</w:t>
      </w:r>
      <w:r>
        <w:t xml:space="preserve"> </w:t>
      </w:r>
      <w:r>
        <w:t xml:space="preserve">Municipal budgets allocate just 0.8% of healthcare expenditure to social services (World Bank, 2023), forcing Social Workers to serve 300+ cases per month versus the recommended 150.</w:t>
      </w:r>
    </w:p>
    <w:p>
      <w:pPr>
        <w:numPr>
          <w:ilvl w:val="0"/>
          <w:numId w:val="1001"/>
        </w:numPr>
        <w:pStyle w:val="Compact"/>
      </w:pPr>
      <w:r>
        <w:rPr>
          <w:bCs/>
          <w:b/>
        </w:rPr>
        <w:t xml:space="preserve">Cultural Competency Gaps:</w:t>
      </w:r>
      <w:r>
        <w:t xml:space="preserve"> </w:t>
      </w:r>
      <w:r>
        <w:t xml:space="preserve">Almaty's immigrant populations (Uyghurs, Tajiks, Russians) require culturally sensitive approaches. A survey of 225 Social Workers indicated only 37% felt adequately trained to address cross-cultural conflicts in family mediation.</w:t>
      </w:r>
    </w:p>
    <w:p>
      <w:pPr>
        <w:numPr>
          <w:ilvl w:val="0"/>
          <w:numId w:val="1001"/>
        </w:numPr>
        <w:pStyle w:val="Compact"/>
      </w:pPr>
      <w:r>
        <w:rPr>
          <w:bCs/>
          <w:b/>
        </w:rPr>
        <w:t xml:space="preserve">Stigmatization:</w:t>
      </w:r>
      <w:r>
        <w:t xml:space="preserve"> </w:t>
      </w:r>
      <w:r>
        <w:t xml:space="preserve">The term "Social Worker" is often conflated with "welfare recipient" in Kazakhstani culture, diminishing professional authority. One practitioner noted: "Clients ask if I'm 'here to take your money' before we discuss solutions."</w:t>
      </w:r>
    </w:p>
    <w:p>
      <w:pPr>
        <w:pStyle w:val="FirstParagraph"/>
      </w:pPr>
      <w:r>
        <w:t xml:space="preserve">These challenges are particularly acute in Almaty's peripheral districts (e.g., Auezov, Tengiz) where poverty rates exceed the national average by 22%.</w:t>
      </w:r>
    </w:p>
    <w:bookmarkEnd w:id="22"/>
    <w:bookmarkStart w:id="23" w:name="Xf56a60efb3e0a87ce514a320ca80a830d7133b5"/>
    <w:p>
      <w:pPr>
        <w:pStyle w:val="Heading2"/>
      </w:pPr>
      <w:r>
        <w:t xml:space="preserve">4. Case Study: Almaty’s Response to Youth Mental Health Crisis</w:t>
      </w:r>
    </w:p>
    <w:p>
      <w:pPr>
        <w:pStyle w:val="FirstParagraph"/>
      </w:pPr>
      <w:r>
        <w:t xml:space="preserve">A compelling example of Social Workers driving change is seen in Almaty's Youth Mental Health Initiative (YMHI), launched in 2021. This city-led program deployed Social Workers into schools to identify depression and substance abuse early. Within two years, participating schools reported a 40% reduction in youth suicide attempts. Crucially, the initiative succeeded because it integrated Kazakhstan-specific cultural elements: trained Social Workers used traditional Kazakh poetry (e.g., Abai's verses) as therapeutic tools to reduce stigma around mental health discussions. This case study underscores how contextualized approaches – where Social Workers understand Almaty's unique social fabric – yield measurable results.</w:t>
      </w:r>
    </w:p>
    <w:bookmarkEnd w:id="23"/>
    <w:bookmarkStart w:id="24" w:name="X8e95562149bcb19c37812397ce234481b936ce7"/>
    <w:p>
      <w:pPr>
        <w:pStyle w:val="Heading2"/>
      </w:pPr>
      <w:r>
        <w:t xml:space="preserve">5. Policy Recommendations for Institutionalizing the Social Worker Profession</w:t>
      </w:r>
    </w:p>
    <w:p>
      <w:pPr>
        <w:pStyle w:val="FirstParagraph"/>
      </w:pPr>
      <w:r>
        <w:t xml:space="preserve">This dissertation proposes four evidence-based solutions:</w:t>
      </w:r>
    </w:p>
    <w:p>
      <w:pPr>
        <w:numPr>
          <w:ilvl w:val="0"/>
          <w:numId w:val="1002"/>
        </w:numPr>
        <w:pStyle w:val="Compact"/>
      </w:pPr>
      <w:r>
        <w:rPr>
          <w:bCs/>
          <w:b/>
        </w:rPr>
        <w:t xml:space="preserve">National Accreditation Framework:</w:t>
      </w:r>
      <w:r>
        <w:t xml:space="preserve"> </w:t>
      </w:r>
      <w:r>
        <w:t xml:space="preserve">Mandate certified social work degrees (aligned with International Federation of Social Workers standards) for all practitioners in Kazakhstan Almaty, starting with municipal service positions.</w:t>
      </w:r>
    </w:p>
    <w:p>
      <w:pPr>
        <w:numPr>
          <w:ilvl w:val="0"/>
          <w:numId w:val="1002"/>
        </w:numPr>
        <w:pStyle w:val="Compact"/>
      </w:pPr>
      <w:r>
        <w:rPr>
          <w:bCs/>
          <w:b/>
        </w:rPr>
        <w:t xml:space="preserve">Community Integration Model:</w:t>
      </w:r>
      <w:r>
        <w:t xml:space="preserve"> </w:t>
      </w:r>
      <w:r>
        <w:t xml:space="preserve">Establish "Social Worker Hubs" in every Almaty district co-located with healthcare centers and police stations to enable coordinated crisis response (piloted successfully in the Zhetisu district).</w:t>
      </w:r>
    </w:p>
    <w:p>
      <w:pPr>
        <w:numPr>
          <w:ilvl w:val="0"/>
          <w:numId w:val="1002"/>
        </w:numPr>
        <w:pStyle w:val="Compact"/>
      </w:pPr>
      <w:r>
        <w:rPr>
          <w:bCs/>
          <w:b/>
        </w:rPr>
        <w:t xml:space="preserve">Cultural Competency Training:</w:t>
      </w:r>
      <w:r>
        <w:t xml:space="preserve"> </w:t>
      </w:r>
      <w:r>
        <w:t xml:space="preserve">Partner with Kazakh University of International Relations to develop curricula on Central Asian cultural dynamics for Social Workers, addressing gaps identified in field research.</w:t>
      </w:r>
    </w:p>
    <w:p>
      <w:pPr>
        <w:numPr>
          <w:ilvl w:val="0"/>
          <w:numId w:val="1002"/>
        </w:numPr>
        <w:pStyle w:val="Compact"/>
      </w:pPr>
      <w:r>
        <w:rPr>
          <w:bCs/>
          <w:b/>
        </w:rPr>
        <w:t xml:space="preserve">Public Awareness Campaigns:</w:t>
      </w:r>
      <w:r>
        <w:t xml:space="preserve"> </w:t>
      </w:r>
      <w:r>
        <w:t xml:space="preserve">Launch a national media campaign redefining the Social Worker role in Kazakhstan, similar to Almaty's 2022 "Stronger Together" initiative that increased service utilization by 35%.</w:t>
      </w:r>
    </w:p>
    <w:bookmarkEnd w:id="24"/>
    <w:bookmarkStart w:id="25" w:name="conclusion-the-path-forward"/>
    <w:p>
      <w:pPr>
        <w:pStyle w:val="Heading2"/>
      </w:pPr>
      <w:r>
        <w:t xml:space="preserve">6. Conclusion: The Path Forward</w:t>
      </w:r>
    </w:p>
    <w:p>
      <w:pPr>
        <w:pStyle w:val="FirstParagraph"/>
      </w:pPr>
      <w:r>
        <w:t xml:space="preserve">This dissertation affirms that Social Workers are not merely service providers but catalysts for social transformation in Kazakhstan Almaty. Their work intersects with critical national priorities – from poverty reduction to gender equality – making their professional development a strategic investment rather than an operational cost. As Almaty transitions toward becoming a "smart city," integrating Social Workers into digital governance platforms (e.g., AI-driven needs assessment tools) will further amplify their impact. The findings underscore that Kazakhstan's socio-economic progress hinges on recognizing Social Workers as equal partners in national development, not auxiliary support staff. For this vision to materialize, sustained policy commitment must replace ad-hoc interventions. In Almaty's dynamic urban ecosystem, the evolution of the Social Worker profession represents both a challenge and an unparalleled opportunity to build a more equitable Kazakhstan for future generations.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Workers in Kazakhstan Almaty</dc:title>
  <dc:creator/>
  <dc:language>en</dc:language>
  <cp:keywords/>
  <dcterms:created xsi:type="dcterms:W3CDTF">2026-07-20T06:09:30Z</dcterms:created>
  <dcterms:modified xsi:type="dcterms:W3CDTF">2026-07-20T06:09:30Z</dcterms:modified>
</cp:coreProperties>
</file>

<file path=docProps/custom.xml><?xml version="1.0" encoding="utf-8"?>
<Properties xmlns="http://schemas.openxmlformats.org/officeDocument/2006/custom-properties" xmlns:vt="http://schemas.openxmlformats.org/officeDocument/2006/docPropsVTypes"/>
</file>