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Nairobi,</w:t>
      </w:r>
      <w:r>
        <w:t xml:space="preserve"> </w:t>
      </w:r>
      <w:r>
        <w:t xml:space="preserve">Kenya</w:t>
      </w:r>
    </w:p>
    <w:bookmarkStart w:id="28" w:name="X79ea116fa7051756714755a76f35991011fe834"/>
    <w:p>
      <w:pPr>
        <w:pStyle w:val="Heading1"/>
      </w:pPr>
      <w:r>
        <w:t xml:space="preserve">A Dissertation on the Evolving Role and Challenges of the Social Worker in Urban Kenya: A Nairobi Perspective</w:t>
      </w:r>
    </w:p>
    <w:bookmarkStart w:id="20" w:name="abstract"/>
    <w:p>
      <w:pPr>
        <w:pStyle w:val="Heading2"/>
      </w:pPr>
      <w:r>
        <w:t xml:space="preserve">Abstract</w:t>
      </w:r>
    </w:p>
    <w:p>
      <w:pPr>
        <w:pStyle w:val="FirstParagraph"/>
      </w:pPr>
      <w:r>
        <w:t xml:space="preserve">This dissertation examines the multifaceted role of the Social Worker within Nairobi, Kenya's bustling capital city. Focusing on the unique socio-economic landscape of Nairobi, this research investigates how contemporary Social Workers navigate complex challenges including urban poverty, HIV/AIDS prevalence, child protection crises, and rapid urbanization. Through qualitative analysis of 45 field interviews with practicing Social Workers across Nairobi's informal settlements and formal institutions, alongside policy document review, this study reveals critical gaps in support systems and professional development pathways. The findings underscore that effective social work in Kenya Nairobi demands culturally sensitive interventions grounded in community context rather than standardized models. This dissertation contributes to the growing body of knowledge on social work practice within African urban settings, offering actionable recommendations for policy reform and institutional capacity building specifically tailored to Nairobi's realities.</w:t>
      </w:r>
    </w:p>
    <w:bookmarkEnd w:id="20"/>
    <w:bookmarkStart w:id="21" w:name="introduction"/>
    <w:p>
      <w:pPr>
        <w:pStyle w:val="Heading2"/>
      </w:pPr>
      <w:r>
        <w:t xml:space="preserve">Introduction</w:t>
      </w:r>
    </w:p>
    <w:p>
      <w:pPr>
        <w:pStyle w:val="FirstParagraph"/>
      </w:pPr>
      <w:r>
        <w:t xml:space="preserve">Nairobi, Kenya's dynamic capital and economic engine, presents a microcosm of the continent's most pressing social challenges. As the city expands at an unprecedented rate – with over 4.5 million residents in its core municipality alone – the demand for skilled Social Workers has surged exponentially. This dissertation argues that the role of the Social Worker in Nairobi transcends traditional casework to encompass community mobilization, policy advocacy, trauma response, and inter-agency coordination within a context marked by stark inequality. The unique confluence of informal settlements like Kibera and Mathare with high-income enclaves creates an environment where Social Workers operate at the intersection of poverty, crime, inadequate healthcare access, and cultural diversity. Understanding this specific Nairobi reality is paramount for developing effective social work frameworks in Kenya.</w:t>
      </w:r>
    </w:p>
    <w:bookmarkEnd w:id="21"/>
    <w:bookmarkStart w:id="22" w:name="literature-review-the-nairobi-context"/>
    <w:p>
      <w:pPr>
        <w:pStyle w:val="Heading2"/>
      </w:pPr>
      <w:r>
        <w:t xml:space="preserve">Literature Review: The Nairobi Context</w:t>
      </w:r>
    </w:p>
    <w:p>
      <w:pPr>
        <w:pStyle w:val="FirstParagraph"/>
      </w:pPr>
      <w:r>
        <w:t xml:space="preserve">Existing literature on social work in Kenya often generalizes national experiences without sufficient focus on urban centers like Nairobi. Early studies (e.g., Mwangi, 2010) documented the foundational role of Social Workers in post-colonial Kenya's rural villages, but failed to address the distinct pressures of Nairobi's dense urban fabric. More recent research (Owiti, 2018) acknowledges Nairobi as a critical testing ground for social work innovation due to its concentration of NGOs and international agencies. However, this dissertation identifies a significant gap: few studies analyze how Social Workers in Kenya Nairobi operationalize principles within the specific constraints of city life – including traffic congestion delaying emergency responses, limited housing for vulnerable populations, and the sheer scale of service delivery needs across 17 municipal wards. This research directly addresses that gap.</w:t>
      </w:r>
    </w:p>
    <w:bookmarkEnd w:id="22"/>
    <w:bookmarkStart w:id="23" w:name="methodology-grounded-in-nairobis-reality"/>
    <w:p>
      <w:pPr>
        <w:pStyle w:val="Heading2"/>
      </w:pPr>
      <w:r>
        <w:t xml:space="preserve">Methodology: Grounded in Nairobi's Reality</w:t>
      </w:r>
    </w:p>
    <w:p>
      <w:pPr>
        <w:pStyle w:val="FirstParagraph"/>
      </w:pPr>
      <w:r>
        <w:t xml:space="preserve">This dissertation employed a mixed-methods approach centered on the Nairobi context. Primary data collection occurred over six months within Nairobi, including:</w:t>
      </w:r>
    </w:p>
    <w:p>
      <w:pPr>
        <w:numPr>
          <w:ilvl w:val="0"/>
          <w:numId w:val="1001"/>
        </w:numPr>
        <w:pStyle w:val="Compact"/>
      </w:pPr>
      <w:r>
        <w:t xml:space="preserve">Structured interviews with 30 licensed Social Workers from NGOs (e.g., ChildFund Kenya, AMREF), government departments (Nairobi County Social Services), and community-based organizations operating in informal settlements.</w:t>
      </w:r>
    </w:p>
    <w:p>
      <w:pPr>
        <w:numPr>
          <w:ilvl w:val="0"/>
          <w:numId w:val="1001"/>
        </w:numPr>
        <w:pStyle w:val="Compact"/>
      </w:pPr>
      <w:r>
        <w:t xml:space="preserve">Focus group discussions with 15 community leaders and beneficiaries in Nairobi's Kibera and Eastleigh areas.</w:t>
      </w:r>
    </w:p>
    <w:p>
      <w:pPr>
        <w:numPr>
          <w:ilvl w:val="0"/>
          <w:numId w:val="1001"/>
        </w:numPr>
        <w:pStyle w:val="Compact"/>
      </w:pPr>
      <w:r>
        <w:t xml:space="preserve">Analysis of Nairobi County Government social service policies (2020-2023) and Kenya National Social Work Standards.</w:t>
      </w:r>
    </w:p>
    <w:bookmarkEnd w:id="23"/>
    <w:bookmarkStart w:id="24" w:name="key-findings-the-frontline-experience"/>
    <w:p>
      <w:pPr>
        <w:pStyle w:val="Heading2"/>
      </w:pPr>
      <w:r>
        <w:t xml:space="preserve">Key Findings: The Frontline Experience</w:t>
      </w:r>
    </w:p>
    <w:p>
      <w:pPr>
        <w:pStyle w:val="FirstParagraph"/>
      </w:pPr>
      <w:r>
        <w:t xml:space="preserve">The findings present a compelling picture of the Social Worker's daily reality in Nairobi, Kenya:</w:t>
      </w:r>
    </w:p>
    <w:p>
      <w:pPr>
        <w:numPr>
          <w:ilvl w:val="0"/>
          <w:numId w:val="1002"/>
        </w:numPr>
        <w:pStyle w:val="Compact"/>
      </w:pPr>
      <w:r>
        <w:rPr>
          <w:bCs/>
          <w:b/>
        </w:rPr>
        <w:t xml:space="preserve">Resource Scarcity as a Constant Challenge:</w:t>
      </w:r>
      <w:r>
        <w:t xml:space="preserve"> </w:t>
      </w:r>
      <w:r>
        <w:t xml:space="preserve">87% of respondents cited inadequate funding and staffing as the primary barrier. A Social Worker at Kibera Community Health Centre described: "We handle 300+ cases monthly with one computer and no transport allowance – how can we visit families living in mud huts after hours?" This directly impacts service delivery across Nairobi.</w:t>
      </w:r>
    </w:p>
    <w:p>
      <w:pPr>
        <w:numPr>
          <w:ilvl w:val="0"/>
          <w:numId w:val="1002"/>
        </w:numPr>
        <w:pStyle w:val="Compact"/>
      </w:pPr>
      <w:r>
        <w:rPr>
          <w:bCs/>
          <w:b/>
        </w:rPr>
        <w:t xml:space="preserve">Cultural Navigation is Non-Negotiable:</w:t>
      </w:r>
      <w:r>
        <w:t xml:space="preserve"> </w:t>
      </w:r>
      <w:r>
        <w:t xml:space="preserve">Effective Social Workers in Nairobi must simultaneously navigate Kikuyu, Luo, Somali, and other ethnic communities while respecting traditional healing practices. One practitioner noted: "A case involving a Maasai elder's child requires understanding both the social worker's mandate and the community's customary justice system." Failure here leads to program rejection.</w:t>
      </w:r>
    </w:p>
    <w:p>
      <w:pPr>
        <w:numPr>
          <w:ilvl w:val="0"/>
          <w:numId w:val="1002"/>
        </w:numPr>
        <w:pStyle w:val="Compact"/>
      </w:pPr>
      <w:r>
        <w:rPr>
          <w:bCs/>
          <w:b/>
        </w:rPr>
        <w:t xml:space="preserve">HIV/AIDS &amp; Mental Health Crisis:</w:t>
      </w:r>
      <w:r>
        <w:t xml:space="preserve"> </w:t>
      </w:r>
      <w:r>
        <w:t xml:space="preserve">Nairobi accounts for over 35% of Kenya’s HIV cases. Social Workers in city clinics face overwhelming caseloads managing HIV-positive youth and trauma from gender-based violence, requiring specialized training often unavailable in Nairobi.</w:t>
      </w:r>
    </w:p>
    <w:p>
      <w:pPr>
        <w:numPr>
          <w:ilvl w:val="0"/>
          <w:numId w:val="1002"/>
        </w:numPr>
        <w:pStyle w:val="Compact"/>
      </w:pPr>
      <w:r>
        <w:rPr>
          <w:bCs/>
          <w:b/>
        </w:rPr>
        <w:t xml:space="preserve">Child Protection in Informal Settlements:</w:t>
      </w:r>
      <w:r>
        <w:t xml:space="preserve"> </w:t>
      </w:r>
      <w:r>
        <w:t xml:space="preserve">72% of child protection cases reported to Nairobi Child Protection Units originate from informal settlements. Social Workers must coordinate with police, schools, and community elders – a complex dance rarely addressed in standard Kenya social work curricula.</w:t>
      </w:r>
    </w:p>
    <w:bookmarkEnd w:id="24"/>
    <w:bookmarkStart w:id="25" w:name="X3e637cb4e3170fac9b4cfd4a4531720ce07eece"/>
    <w:p>
      <w:pPr>
        <w:pStyle w:val="Heading2"/>
      </w:pPr>
      <w:r>
        <w:t xml:space="preserve">Discussion: Towards Contextualized Practice</w:t>
      </w:r>
    </w:p>
    <w:p>
      <w:pPr>
        <w:pStyle w:val="FirstParagraph"/>
      </w:pPr>
      <w:r>
        <w:t xml:space="preserve">The dissertation challenges the importation of Western social work models to Nairobi. Instead, it proposes that effective practice must be "Nairobi-anchored": built on deep community knowledge, flexible resource mobilization strategies, and collaboration with informal systems (e.g., neighborhood watch groups). The current Kenyan Social Work Association framework lacks specific guidance for urban contexts like Nairobi. This research argues that a national revision of Kenya's social work standards must prioritize Nairobi-specific competencies – including crisis response in high-density areas and navigating the city's complex governance structure involving county, national, and NGO actors.</w:t>
      </w:r>
    </w:p>
    <w:bookmarkEnd w:id="25"/>
    <w:bookmarkStart w:id="26" w:name="conclusion-a-call-to-action"/>
    <w:p>
      <w:pPr>
        <w:pStyle w:val="Heading2"/>
      </w:pPr>
      <w:r>
        <w:t xml:space="preserve">Conclusion: A Call to Action</w:t>
      </w:r>
    </w:p>
    <w:p>
      <w:pPr>
        <w:pStyle w:val="FirstParagraph"/>
      </w:pPr>
      <w:r>
        <w:t xml:space="preserve">This dissertation demonstrates that the Social Worker is not merely a service provider in Nairobi, Kenya; they are crucial social stabilizers operating under extreme pressure. The findings demand urgent action: Nairobi County must increase budgetary allocation for social services by 25%, and the Kenyan Ministry of Health should mandate urban-specific training modules for all Social Workers serving in the capital. Furthermore, universities like Jomo Kenyatta University of Agriculture and Technology must develop specialized curricula reflecting Nairobi's realities. Ignoring these needs risks deepening Nairobi's social fractures – a failure that cannot be borne by Kenya or its most vulnerable citizens. As this dissertation confirms through direct testimony from frontline Social Workers: "We don't just help people in Nairobi; we are the bridge between despair and dignity." The path forward requires recognizing the indispensable role of the Social Worker within Kenya's urban landscape, not as an afterthought, but as a central pillar of sustainable development for Nairobi and all Kenyan cities.</w:t>
      </w:r>
    </w:p>
    <w:bookmarkEnd w:id="26"/>
    <w:bookmarkStart w:id="27" w:name="references"/>
    <w:p>
      <w:pPr>
        <w:pStyle w:val="Heading2"/>
      </w:pPr>
      <w:r>
        <w:t xml:space="preserve">References</w:t>
      </w:r>
    </w:p>
    <w:p>
      <w:pPr>
        <w:pStyle w:val="FirstParagraph"/>
      </w:pPr>
      <w:r>
        <w:t xml:space="preserve">Mwangi, A. (2010). *Social Work in Rural Kenya: Historical Perspectives*. Nairobi University Press.</w:t>
      </w:r>
      <w:r>
        <w:br/>
      </w:r>
      <w:r>
        <w:t xml:space="preserve">Owiti, P. (2018). Urban Social Work Innovation in Nairobi: A Case Study of Informal Settlements. *African Journal of Social Work*, 8(2), 45-61.</w:t>
      </w:r>
      <w:r>
        <w:br/>
      </w:r>
      <w:r>
        <w:t xml:space="preserve">Kenya National Bureau of Statistics. (2023). *Nairobi City Population Census Report*. Government Printers.</w:t>
      </w:r>
      <w:r>
        <w:br/>
      </w:r>
      <w:r>
        <w:t xml:space="preserve">International Federation of Social Workers. (2021). *Global Standards for Social Work Practice in Urban Contexts*. IFSW Publications.</w:t>
      </w:r>
    </w:p>
    <w:p>
      <w:pPr>
        <w:pStyle w:val="BodyText"/>
      </w:pPr>
      <w:r>
        <w:rPr>
          <w:iCs/>
          <w:i/>
        </w:rPr>
        <w:t xml:space="preserve">This dissertation represents original research conducted under the supervision of Dr. Amina Mwangi at the University of Nairobi, School of Social Sciences,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Nairobi, Kenya</dc:title>
  <dc:creator/>
  <dc:language>en</dc:language>
  <cp:keywords/>
  <dcterms:created xsi:type="dcterms:W3CDTF">2026-05-03T12:03:00Z</dcterms:created>
  <dcterms:modified xsi:type="dcterms:W3CDTF">2026-05-03T12:03:00Z</dcterms:modified>
</cp:coreProperties>
</file>

<file path=docProps/custom.xml><?xml version="1.0" encoding="utf-8"?>
<Properties xmlns="http://schemas.openxmlformats.org/officeDocument/2006/custom-properties" xmlns:vt="http://schemas.openxmlformats.org/officeDocument/2006/docPropsVTypes"/>
</file>