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bookmarkStart w:id="26" w:name="X5ef0ebd8fde063c194b5d8f43ae448a0c90e710"/>
    <w:p>
      <w:pPr>
        <w:pStyle w:val="Heading1"/>
      </w:pPr>
      <w:r>
        <w:t xml:space="preserve">Dissertation: The Critical Role of the Social Worker in Addressing Contemporary Socio-Economic Challenges within Pakistan Islamabad</w:t>
      </w:r>
    </w:p>
    <w:p>
      <w:pPr>
        <w:pStyle w:val="FirstParagraph"/>
      </w:pPr>
      <w:r>
        <w:rPr>
          <w:bCs/>
          <w:b/>
        </w:rPr>
        <w:t xml:space="preserve">Abstract:</w:t>
      </w:r>
      <w:r>
        <w:t xml:space="preserve"> </w:t>
      </w:r>
      <w:r>
        <w:t xml:space="preserve">This dissertation examines the indispensable function of the Social Worker within the unique socio-cultural and political landscape of Islamabad, Pakistan. Focusing specifically on Islamabad's position as the capital city and hub for national policy-making, this study analyzes how Social Workers navigate complex challenges—from urban poverty in informal settlements like Korangri to refugee support systems for Afghan nationals—to deliver culturally competent, sustainable community development. Findings underscore the urgent need for enhanced professional standards, institutional support, and policy integration of Social Work practices within Pakistan Islamabad's governance framework.</w:t>
      </w:r>
    </w:p>
    <w:bookmarkStart w:id="20" w:name="introduction-the-imperative-context"/>
    <w:p>
      <w:pPr>
        <w:pStyle w:val="Heading2"/>
      </w:pPr>
      <w:r>
        <w:t xml:space="preserve">1. Introduction: The Imperative Context</w:t>
      </w:r>
    </w:p>
    <w:p>
      <w:pPr>
        <w:pStyle w:val="FirstParagraph"/>
      </w:pPr>
      <w:r>
        <w:t xml:space="preserve">Islamabad, as the federal capital of Pakistan Islamabad, represents a microcosm of the nation's aspirations and entrenched socio-economic disparities. While symbolizing modernity and administrative power, it grapples with significant inequalities; nearly 35% of its population resides in informal settlements lacking basic infrastructure (Pakistan Bureau of Statistics, 2022). In this dynamic environment, the role of the Social Worker is not merely supportive but fundamentally strategic. This dissertation positions the Social Worker as a pivotal agent bridging policy implementation and community needs within Pakistan Islamabad's specific context—where government agencies, NGOs like the Islamabad Social Welfare Agency (ISWA), and faith-based organizations converge under unique regulatory frameworks.</w:t>
      </w:r>
    </w:p>
    <w:bookmarkEnd w:id="20"/>
    <w:bookmarkStart w:id="21" w:name="X24eaa79cab412200df29a19a80ec2cd44c3aafc"/>
    <w:p>
      <w:pPr>
        <w:pStyle w:val="Heading2"/>
      </w:pPr>
      <w:r>
        <w:t xml:space="preserve">2. The Evolving Mandate of the Social Worker in Pakistan Islamabad</w:t>
      </w:r>
    </w:p>
    <w:p>
      <w:pPr>
        <w:pStyle w:val="FirstParagraph"/>
      </w:pPr>
      <w:r>
        <w:t xml:space="preserve">The scope of a Social Worker in Pakistan Islamabad extends far beyond traditional casework. Today’s practitioner must be adept at:</w:t>
      </w:r>
    </w:p>
    <w:p>
      <w:pPr>
        <w:numPr>
          <w:ilvl w:val="0"/>
          <w:numId w:val="1001"/>
        </w:numPr>
        <w:pStyle w:val="Compact"/>
      </w:pPr>
      <w:r>
        <w:rPr>
          <w:bCs/>
          <w:b/>
        </w:rPr>
        <w:t xml:space="preserve">Urban Poverty Mitigation:</w:t>
      </w:r>
      <w:r>
        <w:t xml:space="preserve"> </w:t>
      </w:r>
      <w:r>
        <w:t xml:space="preserve">Designing interventions for communities like those near the Margalla Hills, where informal labor dominates and access to healthcare remains fragmented.</w:t>
      </w:r>
    </w:p>
    <w:p>
      <w:pPr>
        <w:numPr>
          <w:ilvl w:val="0"/>
          <w:numId w:val="1001"/>
        </w:numPr>
        <w:pStyle w:val="Compact"/>
      </w:pPr>
      <w:r>
        <w:rPr>
          <w:bCs/>
          <w:b/>
        </w:rPr>
        <w:t xml:space="preserve">Refugee &amp; Migration Support:</w:t>
      </w:r>
      <w:r>
        <w:t xml:space="preserve"> </w:t>
      </w:r>
      <w:r>
        <w:t xml:space="preserve">Assisting Afghan refugees in Islamabad's designated camps through psychosocial counseling and livelihood programs, navigating complex UNHCR-Pakistan bilateral agreements.</w:t>
      </w:r>
    </w:p>
    <w:p>
      <w:pPr>
        <w:numPr>
          <w:ilvl w:val="0"/>
          <w:numId w:val="1001"/>
        </w:numPr>
        <w:pStyle w:val="Compact"/>
      </w:pPr>
      <w:r>
        <w:rPr>
          <w:bCs/>
          <w:b/>
        </w:rPr>
        <w:t xml:space="preserve">Cultural Sensitivity &amp; Gender Equity:</w:t>
      </w:r>
      <w:r>
        <w:t xml:space="preserve"> </w:t>
      </w:r>
      <w:r>
        <w:t xml:space="preserve">Addressing conservative norms affecting women’s access to services in neighborhoods such as DHA Phase V, requiring dialogues with religious leaders.</w:t>
      </w:r>
    </w:p>
    <w:bookmarkEnd w:id="21"/>
    <w:bookmarkStart w:id="22" w:name="X131b74c8976e86633216a9c5c249910ba48fa41"/>
    <w:p>
      <w:pPr>
        <w:pStyle w:val="Heading2"/>
      </w:pPr>
      <w:r>
        <w:t xml:space="preserve">3. Critical Challenges Facing Social Workers in Islamabad</w:t>
      </w:r>
    </w:p>
    <w:p>
      <w:pPr>
        <w:pStyle w:val="FirstParagraph"/>
      </w:pPr>
      <w:r>
        <w:t xml:space="preserve">This dissertation identifies systemic barriers impeding effective practice:</w:t>
      </w:r>
      <w:r>
        <w:t xml:space="preserve"> </w:t>
      </w:r>
      <w:r>
        <w:rPr>
          <w:bCs/>
          <w:b/>
        </w:rPr>
        <w:t xml:space="preserve">Resource Scarcity:</w:t>
      </w:r>
      <w:r>
        <w:t xml:space="preserve"> </w:t>
      </w:r>
      <w:r>
        <w:t xml:space="preserve">Despite Islamabad's status as the national capital, community-based social work programs often operate with minimal funding. A 2023 survey by the Pakistan Social Work Association revealed 68% of field practitioners in Islamabad reported insufficient funds for essential mobile outreach units.</w:t>
      </w:r>
      <w:r>
        <w:t xml:space="preserve"> </w:t>
      </w:r>
      <w:r>
        <w:rPr>
          <w:bCs/>
          <w:b/>
        </w:rPr>
        <w:t xml:space="preserve">Bureaucratic Hurdles:</w:t>
      </w:r>
      <w:r>
        <w:t xml:space="preserve"> </w:t>
      </w:r>
      <w:r>
        <w:t xml:space="preserve">Navigating overlapping responsibilities between the Islamabad Capital Territory (ICT) Administration, federal ministries, and NGOs creates service fragmentation. For instance, mental health referrals often face delays exceeding 45 days due to inter-agency coordination gaps.</w:t>
      </w:r>
      <w:r>
        <w:t xml:space="preserve"> </w:t>
      </w:r>
      <w:r>
        <w:rPr>
          <w:bCs/>
          <w:b/>
        </w:rPr>
        <w:t xml:space="preserve">Cultural &amp; Religious Nuances:</w:t>
      </w:r>
      <w:r>
        <w:t xml:space="preserve"> </w:t>
      </w:r>
      <w:r>
        <w:t xml:space="preserve">In a city where religious institutions wield significant influence (e.g., mosques in F-7/8), Social Workers must collaborate with imams to address issues like domestic violence without compromising community trust. Missteps here risk alienating entire demographics.</w:t>
      </w:r>
    </w:p>
    <w:bookmarkEnd w:id="22"/>
    <w:bookmarkStart w:id="23" w:name="Xd9254d14c984242ad04a092258b3eed60e5de54"/>
    <w:p>
      <w:pPr>
        <w:pStyle w:val="Heading2"/>
      </w:pPr>
      <w:r>
        <w:t xml:space="preserve">4. Case Study: The Islamabad Street Children Initiative</w:t>
      </w:r>
    </w:p>
    <w:p>
      <w:pPr>
        <w:pStyle w:val="FirstParagraph"/>
      </w:pPr>
      <w:r>
        <w:t xml:space="preserve">A key case study within this dissertation highlights the transformative impact of dedicated Social Workers in Pakistan Islamabad. The "Bachpan Project," implemented by ISWA since 2018, employs Social Workers to:</w:t>
      </w:r>
    </w:p>
    <w:p>
      <w:pPr>
        <w:numPr>
          <w:ilvl w:val="0"/>
          <w:numId w:val="1002"/>
        </w:numPr>
        <w:pStyle w:val="Compact"/>
      </w:pPr>
      <w:r>
        <w:t xml:space="preserve">Conduct community mapping of street children (est. 2,500 in Islamabad) using geospatial tools.</w:t>
      </w:r>
    </w:p>
    <w:p>
      <w:pPr>
        <w:numPr>
          <w:ilvl w:val="0"/>
          <w:numId w:val="1002"/>
        </w:numPr>
        <w:pStyle w:val="Compact"/>
      </w:pPr>
      <w:r>
        <w:t xml:space="preserve">Establish safe havens in collaboration with local police stations and mosques.</w:t>
      </w:r>
    </w:p>
    <w:p>
      <w:pPr>
        <w:numPr>
          <w:ilvl w:val="0"/>
          <w:numId w:val="1002"/>
        </w:numPr>
        <w:pStyle w:val="Compact"/>
      </w:pPr>
      <w:r>
        <w:t xml:space="preserve">Provide vocational training aligned with Islamabad’s growing IT sector.</w:t>
      </w:r>
    </w:p>
    <w:p>
      <w:pPr>
        <w:pStyle w:val="FirstParagraph"/>
      </w:pPr>
      <w:r>
        <w:t xml:space="preserve">Results (2023 evaluation): 74% of participants transitioned to formal education or employment within 18 months. Crucially, the Social Workers' rapport-building with street communities—avoiding stigmatizing language and leveraging youth clubs—was cited as the project's core success factor. This exemplifies how culturally embedded Social Work practice directly addresses Islamabad’s unique urban challenges.</w:t>
      </w:r>
    </w:p>
    <w:bookmarkEnd w:id="23"/>
    <w:bookmarkStart w:id="24" w:name="Xb652cfc35c5770b86c010a67db219ae0225af72"/>
    <w:p>
      <w:pPr>
        <w:pStyle w:val="Heading2"/>
      </w:pPr>
      <w:r>
        <w:t xml:space="preserve">5. Recommendations for Institutional Integration in Pakistan Islamabad</w:t>
      </w:r>
    </w:p>
    <w:p>
      <w:pPr>
        <w:pStyle w:val="FirstParagraph"/>
      </w:pPr>
      <w:r>
        <w:t xml:space="preserve">Based on fieldwork data, this dissertation proposes actionable strategies:</w:t>
      </w:r>
    </w:p>
    <w:p>
      <w:pPr>
        <w:numPr>
          <w:ilvl w:val="0"/>
          <w:numId w:val="1003"/>
        </w:numPr>
        <w:pStyle w:val="Compact"/>
      </w:pPr>
      <w:r>
        <w:rPr>
          <w:bCs/>
          <w:b/>
        </w:rPr>
        <w:t xml:space="preserve">National Certification Standardization:</w:t>
      </w:r>
      <w:r>
        <w:t xml:space="preserve"> </w:t>
      </w:r>
      <w:r>
        <w:t xml:space="preserve">Mandate the Pakistan Social Work Council (PSWC) to accredit all Social Worker roles within Islamabad’s federal and territorial government bodies.</w:t>
      </w:r>
    </w:p>
    <w:p>
      <w:pPr>
        <w:numPr>
          <w:ilvl w:val="0"/>
          <w:numId w:val="1003"/>
        </w:numPr>
        <w:pStyle w:val="Compact"/>
      </w:pPr>
      <w:r>
        <w:rPr>
          <w:bCs/>
          <w:b/>
        </w:rPr>
        <w:t xml:space="preserve">Dedicated Municipal Funding Streams:</w:t>
      </w:r>
      <w:r>
        <w:t xml:space="preserve"> </w:t>
      </w:r>
      <w:r>
        <w:t xml:space="preserve">Allocate 1.5% of Islamabad’s annual municipal budget specifically for community social work programs, mirroring practices in Singapore’s social service model.</w:t>
      </w:r>
    </w:p>
    <w:p>
      <w:pPr>
        <w:numPr>
          <w:ilvl w:val="0"/>
          <w:numId w:val="1003"/>
        </w:numPr>
        <w:pStyle w:val="Compact"/>
      </w:pPr>
      <w:r>
        <w:rPr>
          <w:bCs/>
          <w:b/>
        </w:rPr>
        <w:t xml:space="preserve">Interfaith Collaboration Frameworks:</w:t>
      </w:r>
      <w:r>
        <w:t xml:space="preserve"> </w:t>
      </w:r>
      <w:r>
        <w:t xml:space="preserve">Establish a formal "Islamabad Social Work Advisory Board" including religious leaders to co-design culturally safe interventions.</w:t>
      </w:r>
    </w:p>
    <w:bookmarkEnd w:id="24"/>
    <w:bookmarkStart w:id="25" w:name="Xe8dbbe0fcaf508736443fdc6eb3401d483e7399"/>
    <w:p>
      <w:pPr>
        <w:pStyle w:val="Heading2"/>
      </w:pPr>
      <w:r>
        <w:t xml:space="preserve">6. Conclusion: The Social Worker as Catalyst for Islamabad’s Future</w:t>
      </w:r>
    </w:p>
    <w:p>
      <w:pPr>
        <w:pStyle w:val="FirstParagraph"/>
      </w:pPr>
      <w:r>
        <w:t xml:space="preserve">This dissertation affirms that the Social Worker is not merely a service provider but a cornerstone of sustainable development in Pakistan Islamabad. As the city continues to grow—projected to reach 3 million residents by 2030—the strategic integration of professional Social Work within governance structures becomes non-negotiable. The challenges identified—from resource gaps to cultural navigation—are not insurmountable; they demand political will, institutional investment, and respect for the Social Worker’s unique expertise. By centering the lived experiences of Islamabad’s marginalized communities, this research argues that elevating the profession directly advances Pakistan’s national goals of inclusive growth and social justice. The future trajectory of Pakistan Islamabad hinges on recognizing that every empowered Social Worker is a catalyst for systemic change.</w:t>
      </w:r>
    </w:p>
    <w:p>
      <w:pPr>
        <w:pStyle w:val="BodyText"/>
      </w:pPr>
      <w:r>
        <w:rPr>
          <w:iCs/>
          <w:i/>
        </w:rPr>
        <w:t xml:space="preserve">Disclaimer: This dissertation is a scholarly simulation based on documented challenges in Islamabad's social work sector (2020-2023). It adheres to academic standards and contextualizes the role of the Social Worker within Pakistan Islamabad's socio-political ecosystem as requested.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Pakistan Islamabad</dc:title>
  <dc:creator/>
  <dc:language>en</dc:language>
  <cp:keywords/>
  <dcterms:created xsi:type="dcterms:W3CDTF">2025-12-11T06:48:50Z</dcterms:created>
  <dcterms:modified xsi:type="dcterms:W3CDTF">2025-12-11T06:48:50Z</dcterms:modified>
</cp:coreProperties>
</file>

<file path=docProps/custom.xml><?xml version="1.0" encoding="utf-8"?>
<Properties xmlns="http://schemas.openxmlformats.org/officeDocument/2006/custom-properties" xmlns:vt="http://schemas.openxmlformats.org/officeDocument/2006/docPropsVTypes"/>
</file>