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Pakistan</w:t>
      </w:r>
      <w:r>
        <w:t xml:space="preserve"> </w:t>
      </w:r>
      <w:r>
        <w:t xml:space="preserve">Karachi</w:t>
      </w:r>
    </w:p>
    <w:bookmarkStart w:id="25" w:name="X423f92613ba6ba165933cc0c621defc24920b54"/>
    <w:p>
      <w:pPr>
        <w:pStyle w:val="Heading1"/>
      </w:pPr>
      <w:r>
        <w:t xml:space="preserve">Dissertation on the Evolving Role and Challenges of the Social Worker in Pakistan Karachi</w:t>
      </w:r>
    </w:p>
    <w:p>
      <w:pPr>
        <w:pStyle w:val="FirstParagraph"/>
      </w:pPr>
      <w:r>
        <w:t xml:space="preserve">This Dissertation examines the indispensable yet complex role of the Social Worker within the socio-economic and cultural landscape of Pakistan Karachi. As one of the world's most populous cities, Karachi presents a unique crucible for social work practice, demanding exceptional adaptability, cultural sensitivity, and resilience from every Social Worker operating in its diverse neighborhoods. Understanding this context is paramount for developing effective interventions and supporting the critical mission of Social Workers serving vulnerable populations across Pakistan Karachi.</w:t>
      </w:r>
    </w:p>
    <w:bookmarkStart w:id="20" w:name="X67d6efb2d0bd0a8370e790ed2aece521e5a44fc"/>
    <w:p>
      <w:pPr>
        <w:pStyle w:val="Heading2"/>
      </w:pPr>
      <w:r>
        <w:t xml:space="preserve">The Urban Crucible: Why Karachi Demands Specialized Social Work</w:t>
      </w:r>
    </w:p>
    <w:p>
      <w:pPr>
        <w:pStyle w:val="FirstParagraph"/>
      </w:pPr>
      <w:r>
        <w:t xml:space="preserve">Karachi, the economic hub of Pakistan, is a city marked by stark contrasts: bustling commercial centers juxtaposed with sprawling informal settlements (katchi abadis), immense wealth alongside deep-seated poverty. The sheer scale and density – over 15 million residents in an area facing severe infrastructure strain – create unique challenges that necessitate a highly specialized Social Worker. Migration from rural Pakistan and neighboring countries has further intensified pressure on already fragile social services. A Social Worker in Karachi must navigate not only systemic underfunding but also complex cultural dynamics, religious sensitivities, and the pervasive impact of urban violence and environmental hazards like flooding.</w:t>
      </w:r>
    </w:p>
    <w:p>
      <w:pPr>
        <w:pStyle w:val="BodyText"/>
      </w:pPr>
      <w:r>
        <w:rPr>
          <w:bCs/>
          <w:b/>
        </w:rPr>
        <w:t xml:space="preserve">Key Context for Pakistan Karachi:</w:t>
      </w:r>
      <w:r>
        <w:t xml:space="preserve"> </w:t>
      </w:r>
      <w:r>
        <w:t xml:space="preserve">The city faces a critical deficit of trained Social Workers relative to its population needs. Many practitioners work within non-governmental organizations (NGOs) focused on specific issues like child labor in Korangi industrial area, maternal health in Lyari, or rehabilitation of flood-affected families in Malir. Government social welfare departments are often understaffed and overburdened, making the role of the independent or NGO-based Social Worker even more crucial within Pakistan Karachi's service delivery framework.</w:t>
      </w:r>
    </w:p>
    <w:bookmarkEnd w:id="20"/>
    <w:bookmarkStart w:id="21" w:name="Xecc276298fa18bfd4dec6ee149df61a6b0ca67f"/>
    <w:p>
      <w:pPr>
        <w:pStyle w:val="Heading2"/>
      </w:pPr>
      <w:r>
        <w:t xml:space="preserve">Core Challenges Faced by Social Workers in Karachi</w:t>
      </w:r>
    </w:p>
    <w:p>
      <w:pPr>
        <w:pStyle w:val="FirstParagraph"/>
      </w:pPr>
      <w:r>
        <w:t xml:space="preserve">The practice of a Social Worker in Pakistan Karachi is fraught with significant obstacles. Firstly, **resource scarcity** is endemic. Limited funding for NGOs and government programs directly impacts the scope of interventions possible – a single Social Worker might be responsible for hundreds of cases across vast geographical areas like Orangi Town or North Nazimabad. Secondly, **cultural and linguistic diversity** presents constant challenges; a Social Worker must understand local dialects (Urdu, Sindhi, Pashto, Balochi), tribal structures in settlements like Malir Colony, and deeply ingrained social hierarchies to build trust effectively. Thirdly, **security concerns** are real. Working in high-crime areas or during periods of political unrest requires constant vigilance and safety protocols for the Social Worker.</w:t>
      </w:r>
    </w:p>
    <w:bookmarkEnd w:id="21"/>
    <w:bookmarkStart w:id="22" w:name="X8e12f57d216660b2501789304acf7238935d7d7"/>
    <w:p>
      <w:pPr>
        <w:pStyle w:val="Heading2"/>
      </w:pPr>
      <w:r>
        <w:t xml:space="preserve">The Multifaceted Role: Beyond Crisis Intervention</w:t>
      </w:r>
    </w:p>
    <w:p>
      <w:pPr>
        <w:pStyle w:val="FirstParagraph"/>
      </w:pPr>
      <w:r>
        <w:t xml:space="preserve">Contrary to misconceptions, the role of a Social Worker in Karachi extends far beyond crisis management. It encompasses:</w:t>
      </w:r>
    </w:p>
    <w:p>
      <w:pPr>
        <w:numPr>
          <w:ilvl w:val="0"/>
          <w:numId w:val="1001"/>
        </w:numPr>
        <w:pStyle w:val="Compact"/>
      </w:pPr>
      <w:r>
        <w:rPr>
          <w:bCs/>
          <w:b/>
        </w:rPr>
        <w:t xml:space="preserve">Community Mobilization:</w:t>
      </w:r>
      <w:r>
        <w:t xml:space="preserve"> </w:t>
      </w:r>
      <w:r>
        <w:t xml:space="preserve">Empowering communities like those in the Orangi Pilot Project (OPP) model to identify local needs and develop sustainable solutions, fostering self-reliance.</w:t>
      </w:r>
    </w:p>
    <w:p>
      <w:pPr>
        <w:numPr>
          <w:ilvl w:val="0"/>
          <w:numId w:val="1001"/>
        </w:numPr>
        <w:pStyle w:val="Compact"/>
      </w:pPr>
      <w:r>
        <w:rPr>
          <w:bCs/>
          <w:b/>
        </w:rPr>
        <w:t xml:space="preserve">Advocacy &amp; Policy Influence:</w:t>
      </w:r>
      <w:r>
        <w:t xml:space="preserve"> </w:t>
      </w:r>
      <w:r>
        <w:t xml:space="preserve">Social Workers in Karachi actively lobby government bodies (e.g., Sindh Social Welfare Department) for better child protection laws or mental health services, translating ground-level realities into policy change.</w:t>
      </w:r>
    </w:p>
    <w:p>
      <w:pPr>
        <w:numPr>
          <w:ilvl w:val="0"/>
          <w:numId w:val="1001"/>
        </w:numPr>
        <w:pStyle w:val="Compact"/>
      </w:pPr>
      <w:r>
        <w:rPr>
          <w:bCs/>
          <w:b/>
        </w:rPr>
        <w:t xml:space="preserve">Counseling &amp; Psycho-Social Support:</w:t>
      </w:r>
      <w:r>
        <w:t xml:space="preserve"> </w:t>
      </w:r>
      <w:r>
        <w:t xml:space="preserve">Providing essential trauma counseling to victims of violence, domestic abuse survivors in Saddar, or displaced families after monsoon floods – a critical service often lacking in the public health system.</w:t>
      </w:r>
    </w:p>
    <w:p>
      <w:pPr>
        <w:numPr>
          <w:ilvl w:val="0"/>
          <w:numId w:val="1001"/>
        </w:numPr>
        <w:pStyle w:val="Compact"/>
      </w:pPr>
      <w:r>
        <w:rPr>
          <w:bCs/>
          <w:b/>
        </w:rPr>
        <w:t xml:space="preserve">Case Management &amp; Linkage:</w:t>
      </w:r>
      <w:r>
        <w:t xml:space="preserve"> </w:t>
      </w:r>
      <w:r>
        <w:t xml:space="preserve">Connecting homeless youth from Iqbal Town with vocational training programs or linking low-income mothers in Gulshan-e-Iqbal to government nutrition schemes, acting as vital bridges between marginalized individuals and services.</w:t>
      </w:r>
    </w:p>
    <w:bookmarkEnd w:id="22"/>
    <w:bookmarkStart w:id="23" w:name="X1188d32334142cd2ecdbbf520123abca90b3c03"/>
    <w:p>
      <w:pPr>
        <w:pStyle w:val="Heading2"/>
      </w:pPr>
      <w:r>
        <w:t xml:space="preserve">The Imperative for Professional Development &amp; Institutional Support</w:t>
      </w:r>
    </w:p>
    <w:p>
      <w:pPr>
        <w:pStyle w:val="FirstParagraph"/>
      </w:pPr>
      <w:r>
        <w:t xml:space="preserve">For the Social Worker to effectively serve Pakistan Karachi, significant institutional investment is non-negotiable. This Dissertation argues that strengthening social work education at institutions like the University of Karachi's Social Work Department and establishing robust, well-resourced local social welfare boards are urgent priorities. Continuous professional development programs addressing urban-specific challenges (e.g., working with street children in Saddar, managing large-scale disaster response) are essential for every Social Worker operating in this demanding environment.</w:t>
      </w:r>
    </w:p>
    <w:p>
      <w:pPr>
        <w:pStyle w:val="BodyText"/>
      </w:pPr>
      <w:r>
        <w:t xml:space="preserve">Furthermore, integrating Social Workers more formally into Karachi's public health and emergency response systems – particularly during recurrent flooding events or disease outbreaks – would significantly enhance community resilience. The current model often leaves the Social Worker as an isolated actor; a coordinated approach involving municipal bodies, healthcare providers, and NGOs is needed.</w:t>
      </w:r>
    </w:p>
    <w:bookmarkEnd w:id="23"/>
    <w:bookmarkStart w:id="24" w:name="Xacb31260b89ee369741e0f8d8ada2bf5a2e9e60"/>
    <w:p>
      <w:pPr>
        <w:pStyle w:val="Heading2"/>
      </w:pPr>
      <w:r>
        <w:t xml:space="preserve">Conclusion: A Vital Investment for Karachi's Future</w:t>
      </w:r>
    </w:p>
    <w:p>
      <w:pPr>
        <w:pStyle w:val="FirstParagraph"/>
      </w:pPr>
      <w:r>
        <w:t xml:space="preserve">This Dissertation underscores that the Social Worker in Pakistan Karachi is not merely an option but a necessity for sustainable urban development and social justice. The complex tapestry of poverty, migration, inequality, and rapid urbanization demands professionals who are deeply embedded in the community context, ethically grounded, and equipped with practical skills to navigate Karachi's unique realities. Investing in the capacity of the Social Worker – through education, fair compensation, safe working conditions, and institutional support – is an investment in a more equitable and resilient Karachi. The future well-being of millions living on the margins within Pakistan Karachi hinges on recognizing and strengthening this critical profession. The challenges are immense, but so is the potential impact of a dedicated Social Worker operating effectively within the heart of Pakistan's largest city.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Pakistan Karachi</dc:title>
  <dc:creator/>
  <dc:language>en</dc:language>
  <cp:keywords/>
  <dcterms:created xsi:type="dcterms:W3CDTF">2026-07-18T16:18:32Z</dcterms:created>
  <dcterms:modified xsi:type="dcterms:W3CDTF">2026-07-18T16:18:32Z</dcterms:modified>
</cp:coreProperties>
</file>

<file path=docProps/custom.xml><?xml version="1.0" encoding="utf-8"?>
<Properties xmlns="http://schemas.openxmlformats.org/officeDocument/2006/custom-properties" xmlns:vt="http://schemas.openxmlformats.org/officeDocument/2006/docPropsVTypes"/>
</file>