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Manila,</w:t>
      </w:r>
      <w:r>
        <w:t xml:space="preserve"> </w:t>
      </w:r>
      <w:r>
        <w:t xml:space="preserve">Philippines</w:t>
      </w:r>
    </w:p>
    <w:bookmarkStart w:id="25" w:name="X2827110652a90d4d7bd7582d3b47f7c966bf12d"/>
    <w:p>
      <w:pPr>
        <w:pStyle w:val="Heading1"/>
      </w:pPr>
      <w:r>
        <w:t xml:space="preserve">Dissertation: The Evolving Role and Challenges of Social Workers in Urban Manila, Philippines</w:t>
      </w:r>
    </w:p>
    <w:p>
      <w:pPr>
        <w:pStyle w:val="FirstParagraph"/>
      </w:pPr>
      <w:r>
        <w:t xml:space="preserve">This document presents a condensed academic exploration intended for use within the context of a formal Dissertation framework examining professional social work practice. It specifically addresses the indispensable contributions and complex realities faced by the</w:t>
      </w:r>
      <w:r>
        <w:t xml:space="preserve"> </w:t>
      </w:r>
      <w:r>
        <w:rPr>
          <w:bCs/>
          <w:b/>
        </w:rPr>
        <w:t xml:space="preserve">Social Worker</w:t>
      </w:r>
      <w:r>
        <w:t xml:space="preserve"> </w:t>
      </w:r>
      <w:r>
        <w:t xml:space="preserve">within the densely populated urban ecosystem of</w:t>
      </w:r>
      <w:r>
        <w:t xml:space="preserve"> </w:t>
      </w:r>
      <w:r>
        <w:rPr>
          <w:bCs/>
          <w:b/>
        </w:rPr>
        <w:t xml:space="preserve">Philippines Manila</w:t>
      </w:r>
      <w:r>
        <w:t xml:space="preserve">. This analysis underscores why understanding this profession is paramount to addressing systemic inequities in one of Southeast Asia's most vibrant yet challenging metropolises.</w:t>
      </w:r>
    </w:p>
    <w:bookmarkStart w:id="20" w:name="Xd4465b010ca361ac91ba363b2a524c2f2698322"/>
    <w:p>
      <w:pPr>
        <w:pStyle w:val="Heading2"/>
      </w:pPr>
      <w:r>
        <w:t xml:space="preserve">The Imperative Context: Manila, Philippines</w:t>
      </w:r>
    </w:p>
    <w:p>
      <w:pPr>
        <w:pStyle w:val="FirstParagraph"/>
      </w:pPr>
      <w:r>
        <w:t xml:space="preserve">Manila, the capital and economic heart of the</w:t>
      </w:r>
      <w:r>
        <w:t xml:space="preserve"> </w:t>
      </w:r>
      <w:r>
        <w:rPr>
          <w:bCs/>
          <w:b/>
        </w:rPr>
        <w:t xml:space="preserve">Philippines</w:t>
      </w:r>
      <w:r>
        <w:t xml:space="preserve">, grapples with intense urbanization pressures. Over 13 million people reside in Metro Manila alone, creating a complex landscape marked by stark socio-economic disparities. Significant portions of the population live in informal settlements (</w:t>
      </w:r>
      <w:r>
        <w:rPr>
          <w:iCs/>
          <w:i/>
        </w:rPr>
        <w:t xml:space="preserve">kampongs</w:t>
      </w:r>
      <w:r>
        <w:t xml:space="preserve">), facing chronic poverty, inadequate sanitation, limited access to quality healthcare and education, and heightened vulnerability to natural disasters like typhoons. This environment demands robust social interventions where the</w:t>
      </w:r>
      <w:r>
        <w:t xml:space="preserve"> </w:t>
      </w:r>
      <w:r>
        <w:rPr>
          <w:bCs/>
          <w:b/>
        </w:rPr>
        <w:t xml:space="preserve">Social Worker</w:t>
      </w:r>
      <w:r>
        <w:t xml:space="preserve"> </w:t>
      </w:r>
      <w:r>
        <w:t xml:space="preserve">becomes a critical frontline agent for community resilience and development. The unique challenges of Manila – from traffic congestion hindering service delivery to complex family dynamics shaped by migration – necessitate a specialized, culturally attuned social work approach deeply embedded in the</w:t>
      </w:r>
      <w:r>
        <w:t xml:space="preserve"> </w:t>
      </w:r>
      <w:r>
        <w:rPr>
          <w:bCs/>
          <w:b/>
        </w:rPr>
        <w:t xml:space="preserve">Philippines Manila</w:t>
      </w:r>
      <w:r>
        <w:t xml:space="preserve"> </w:t>
      </w:r>
      <w:r>
        <w:t xml:space="preserve">context.</w:t>
      </w:r>
    </w:p>
    <w:bookmarkEnd w:id="20"/>
    <w:bookmarkStart w:id="21" w:name="X1b22024018b6cba20bdbe9fdb7843b1a38ded67"/>
    <w:p>
      <w:pPr>
        <w:pStyle w:val="Heading2"/>
      </w:pPr>
      <w:r>
        <w:t xml:space="preserve">The Social Worker: Beyond Case Management in Manila</w:t>
      </w:r>
    </w:p>
    <w:p>
      <w:pPr>
        <w:pStyle w:val="FirstParagraph"/>
      </w:pPr>
      <w:r>
        <w:t xml:space="preserve">In the</w:t>
      </w:r>
      <w:r>
        <w:t xml:space="preserve"> </w:t>
      </w:r>
      <w:r>
        <w:rPr>
          <w:bCs/>
          <w:b/>
        </w:rPr>
        <w:t xml:space="preserve">Philippines Manila</w:t>
      </w:r>
      <w:r>
        <w:t xml:space="preserve">, the role of the</w:t>
      </w:r>
      <w:r>
        <w:t xml:space="preserve"> </w:t>
      </w:r>
      <w:r>
        <w:rPr>
          <w:bCs/>
          <w:b/>
        </w:rPr>
        <w:t xml:space="preserve">Social Worker</w:t>
      </w:r>
      <w:r>
        <w:t xml:space="preserve"> </w:t>
      </w:r>
      <w:r>
        <w:t xml:space="preserve">transcends traditional case management. They function as community organizers, trauma counselors, policy advocates, resource navigators, and cultural brokers. Within Manila's diverse neighborhoods – from impoverished areas like Tondo to middle-class suburbs – Social Workers must navigate intricate local power structures (</w:t>
      </w:r>
      <w:r>
        <w:rPr>
          <w:iCs/>
          <w:i/>
        </w:rPr>
        <w:t xml:space="preserve">bayanihan</w:t>
      </w:r>
      <w:r>
        <w:t xml:space="preserve">,</w:t>
      </w:r>
      <w:r>
        <w:t xml:space="preserve"> </w:t>
      </w:r>
      <w:r>
        <w:rPr>
          <w:iCs/>
          <w:i/>
        </w:rPr>
        <w:t xml:space="preserve">pangkat</w:t>
      </w:r>
      <w:r>
        <w:t xml:space="preserve">), indigenous support systems (</w:t>
      </w:r>
      <w:r>
        <w:rPr>
          <w:iCs/>
          <w:i/>
        </w:rPr>
        <w:t xml:space="preserve">kapatiran</w:t>
      </w:r>
      <w:r>
        <w:t xml:space="preserve">), and the influence of religious institutions, all while operating within national frameworks like the Social Work Profession Act (Republic Act No. 10029). A key focus areas include:</w:t>
      </w:r>
    </w:p>
    <w:p>
      <w:pPr>
        <w:numPr>
          <w:ilvl w:val="0"/>
          <w:numId w:val="1001"/>
        </w:numPr>
        <w:pStyle w:val="Compact"/>
      </w:pPr>
      <w:r>
        <w:rPr>
          <w:bCs/>
          <w:b/>
        </w:rPr>
        <w:t xml:space="preserve">Child Protection &amp; Family Welfare:</w:t>
      </w:r>
      <w:r>
        <w:t xml:space="preserve"> </w:t>
      </w:r>
      <w:r>
        <w:t xml:space="preserve">Addressing high rates of child labor, street children (</w:t>
      </w:r>
      <w:r>
        <w:rPr>
          <w:iCs/>
          <w:i/>
        </w:rPr>
        <w:t xml:space="preserve">bata sa kalsada</w:t>
      </w:r>
      <w:r>
        <w:t xml:space="preserve">), and family breakdown in congested housing. Social Workers collaborate with DSWD (Department of Social Welfare and Development) offices across Manila to provide crisis intervention and long-term family strengthening programs.</w:t>
      </w:r>
    </w:p>
    <w:p>
      <w:pPr>
        <w:numPr>
          <w:ilvl w:val="0"/>
          <w:numId w:val="1001"/>
        </w:numPr>
        <w:pStyle w:val="Compact"/>
      </w:pPr>
      <w:r>
        <w:rPr>
          <w:bCs/>
          <w:b/>
        </w:rPr>
        <w:t xml:space="preserve">Disaster Response &amp; Resilience:</w:t>
      </w:r>
      <w:r>
        <w:t xml:space="preserve"> </w:t>
      </w:r>
      <w:r>
        <w:t xml:space="preserve">Following events like Typhoon Odette (Rai),</w:t>
      </w:r>
      <w:r>
        <w:t xml:space="preserve"> </w:t>
      </w:r>
      <w:r>
        <w:rPr>
          <w:bCs/>
          <w:b/>
        </w:rPr>
        <w:t xml:space="preserve">Social Worker</w:t>
      </w:r>
      <w:r>
        <w:t xml:space="preserve">s in Manila are pivotal in immediate relief distribution, psychological first aid, and facilitating community-led recovery efforts within affected barangays.</w:t>
      </w:r>
    </w:p>
    <w:p>
      <w:pPr>
        <w:numPr>
          <w:ilvl w:val="0"/>
          <w:numId w:val="1001"/>
        </w:numPr>
        <w:pStyle w:val="Compact"/>
      </w:pPr>
      <w:r>
        <w:rPr>
          <w:bCs/>
          <w:b/>
        </w:rPr>
        <w:t xml:space="preserve">Mental Health Integration:</w:t>
      </w:r>
      <w:r>
        <w:t xml:space="preserve"> </w:t>
      </w:r>
      <w:r>
        <w:t xml:space="preserve">With rising mental health awareness but limited resources, Social Workers increasingly bridge gaps between communities and scarce clinical services, particularly addressing trauma from poverty and violence prevalent in urban Manila.</w:t>
      </w:r>
    </w:p>
    <w:bookmarkEnd w:id="21"/>
    <w:bookmarkStart w:id="22" w:name="Xdc8b3d45c9903e1457158f1567b25ae9aafb14a"/>
    <w:p>
      <w:pPr>
        <w:pStyle w:val="Heading2"/>
      </w:pPr>
      <w:r>
        <w:t xml:space="preserve">Challenges Facing the Social Worker in Manila</w:t>
      </w:r>
    </w:p>
    <w:p>
      <w:pPr>
        <w:pStyle w:val="FirstParagraph"/>
      </w:pPr>
      <w:r>
        <w:t xml:space="preserve">The practice of a</w:t>
      </w:r>
      <w:r>
        <w:t xml:space="preserve"> </w:t>
      </w:r>
      <w:r>
        <w:rPr>
          <w:bCs/>
          <w:b/>
        </w:rPr>
        <w:t xml:space="preserve">Social Worker</w:t>
      </w:r>
      <w:r>
        <w:t xml:space="preserve"> </w:t>
      </w:r>
      <w:r>
        <w:t xml:space="preserve">in Manila is fraught with significant obstacles that directly impact their effectiveness and well-being:</w:t>
      </w:r>
    </w:p>
    <w:p>
      <w:pPr>
        <w:numPr>
          <w:ilvl w:val="0"/>
          <w:numId w:val="1002"/>
        </w:numPr>
        <w:pStyle w:val="Compact"/>
      </w:pPr>
      <w:r>
        <w:rPr>
          <w:bCs/>
          <w:b/>
        </w:rPr>
        <w:t xml:space="preserve">Resource Scarcity:</w:t>
      </w:r>
      <w:r>
        <w:t xml:space="preserve"> </w:t>
      </w:r>
      <w:r>
        <w:t xml:space="preserve">Underfunded municipal social services, high caseloads (often exceeding 50-100 clients per worker), and competition for limited government/NGO funding severely constrain capacity. Many Social Workers in Manila operate with minimal support staff.</w:t>
      </w:r>
    </w:p>
    <w:p>
      <w:pPr>
        <w:numPr>
          <w:ilvl w:val="0"/>
          <w:numId w:val="1002"/>
        </w:numPr>
        <w:pStyle w:val="Compact"/>
      </w:pPr>
      <w:r>
        <w:rPr>
          <w:bCs/>
          <w:b/>
        </w:rPr>
        <w:t xml:space="preserve">Social Stigma &amp; Safety Concerns:</w:t>
      </w:r>
      <w:r>
        <w:t xml:space="preserve"> </w:t>
      </w:r>
      <w:r>
        <w:t xml:space="preserve">Addressing sensitive issues like domestic violence, substance abuse, or LGBTQIA+ rights can expose workers to community resistance, threats, or even physical danger within certain Manila communities.</w:t>
      </w:r>
    </w:p>
    <w:p>
      <w:pPr>
        <w:numPr>
          <w:ilvl w:val="0"/>
          <w:numId w:val="1002"/>
        </w:numPr>
        <w:pStyle w:val="Compact"/>
      </w:pPr>
      <w:r>
        <w:rPr>
          <w:bCs/>
          <w:b/>
        </w:rPr>
        <w:t xml:space="preserve">Bureaucratic Hurdles:</w:t>
      </w:r>
      <w:r>
        <w:t xml:space="preserve"> </w:t>
      </w:r>
      <w:r>
        <w:t xml:space="preserve">Navigating complex multi-agency systems (DSWD, LGUs, police) for services like shelter placement or legal aid is time-consuming and often ineffective for vulnerable clients in Manila.</w:t>
      </w:r>
    </w:p>
    <w:p>
      <w:pPr>
        <w:numPr>
          <w:ilvl w:val="0"/>
          <w:numId w:val="1002"/>
        </w:numPr>
        <w:pStyle w:val="Compact"/>
      </w:pPr>
      <w:r>
        <w:rPr>
          <w:bCs/>
          <w:b/>
        </w:rPr>
        <w:t xml:space="preserve">Urban Complexity &amp; Mobility:</w:t>
      </w:r>
      <w:r>
        <w:t xml:space="preserve"> </w:t>
      </w:r>
      <w:r>
        <w:t xml:space="preserve">The transient nature of Manila's population, including seasonal workers and informal vendors (</w:t>
      </w:r>
      <w:r>
        <w:rPr>
          <w:iCs/>
          <w:i/>
        </w:rPr>
        <w:t xml:space="preserve">tindera</w:t>
      </w:r>
      <w:r>
        <w:t xml:space="preserve">), makes consistent client follow-up exceptionally difficult.</w:t>
      </w:r>
    </w:p>
    <w:bookmarkEnd w:id="22"/>
    <w:bookmarkStart w:id="23" w:name="Xaa2015b55c03c6cad07abfdb606739eb5333298"/>
    <w:p>
      <w:pPr>
        <w:pStyle w:val="Heading2"/>
      </w:pPr>
      <w:r>
        <w:t xml:space="preserve">The Dissertation Imperative: Advancing Practice through Research</w:t>
      </w:r>
    </w:p>
    <w:p>
      <w:pPr>
        <w:pStyle w:val="FirstParagraph"/>
      </w:pPr>
      <w:r>
        <w:t xml:space="preserve">This very document embodies the core purpose of a rigorous academic</w:t>
      </w:r>
      <w:r>
        <w:t xml:space="preserve"> </w:t>
      </w:r>
      <w:r>
        <w:rPr>
          <w:bCs/>
          <w:b/>
        </w:rPr>
        <w:t xml:space="preserve">Dissertation</w:t>
      </w:r>
      <w:r>
        <w:t xml:space="preserve">. A comprehensive dissertation on Social Work in Manila would require original, field-based research to move beyond anecdotal evidence. It would meticulously investigate questions such as: *How effective are current community-based social work models in Tondo for reducing child vulnerability?* or *What specific policy reforms are most urgently needed to support Mental Health Social Work integration within Manila's public hospitals?* Such a</w:t>
      </w:r>
      <w:r>
        <w:t xml:space="preserve"> </w:t>
      </w:r>
      <w:r>
        <w:rPr>
          <w:bCs/>
          <w:b/>
        </w:rPr>
        <w:t xml:space="preserve">Dissertation</w:t>
      </w:r>
      <w:r>
        <w:t xml:space="preserve"> </w:t>
      </w:r>
      <w:r>
        <w:t xml:space="preserve">is not merely an academic exercise; it is a vital tool for evidence-based practice, directly informing policy at the city (Manila LGU) and national (</w:t>
      </w:r>
      <w:r>
        <w:rPr>
          <w:iCs/>
          <w:i/>
        </w:rPr>
        <w:t xml:space="preserve">Philippines</w:t>
      </w:r>
      <w:r>
        <w:t xml:space="preserve">) levels. It seeks to transform the lived experiences of Social Workers in Manila into actionable knowledge that can scale effective interventions.</w:t>
      </w:r>
    </w:p>
    <w:bookmarkEnd w:id="23"/>
    <w:bookmarkStart w:id="24" w:name="X9fde1f334e14a7dbd8fc7312f17f560f6c153cc"/>
    <w:p>
      <w:pPr>
        <w:pStyle w:val="Heading2"/>
      </w:pPr>
      <w:r>
        <w:t xml:space="preserve">Conclusion: The Unwavering Need for Skilled Social Workers in Manila</w:t>
      </w:r>
    </w:p>
    <w:p>
      <w:pPr>
        <w:pStyle w:val="FirstParagraph"/>
      </w:pPr>
      <w:r>
        <w:t xml:space="preserve">The socio-economic fabric of the</w:t>
      </w:r>
      <w:r>
        <w:t xml:space="preserve"> </w:t>
      </w:r>
      <w:r>
        <w:rPr>
          <w:bCs/>
          <w:b/>
        </w:rPr>
        <w:t xml:space="preserve">Philippines Manila</w:t>
      </w:r>
      <w:r>
        <w:t xml:space="preserve"> </w:t>
      </w:r>
      <w:r>
        <w:t xml:space="preserve">demands a workforce of highly skilled, culturally competent, and resilient</w:t>
      </w:r>
      <w:r>
        <w:t xml:space="preserve"> </w:t>
      </w:r>
      <w:r>
        <w:rPr>
          <w:bCs/>
          <w:b/>
        </w:rPr>
        <w:t xml:space="preserve">Social Worker</w:t>
      </w:r>
      <w:r>
        <w:t xml:space="preserve">s. They are not peripheral figures but central actors in mitigating urban poverty's devastating impacts and fostering community agency. Overcoming the challenges they face – resource constraints, systemic barriers, and safety issues – requires sustained investment in education (ensuring robust social work curricula at Manila universities like UP), fair compensation, enhanced professional support structures, and policy advocacy driven by rigorous research. A dedicated</w:t>
      </w:r>
      <w:r>
        <w:t xml:space="preserve"> </w:t>
      </w:r>
      <w:r>
        <w:rPr>
          <w:bCs/>
          <w:b/>
        </w:rPr>
        <w:t xml:space="preserve">Dissertation</w:t>
      </w:r>
      <w:r>
        <w:t xml:space="preserve"> </w:t>
      </w:r>
      <w:r>
        <w:t xml:space="preserve">focused on Social Work practice within the unique context of Manila is therefore not just academically valuable; it is an essential catalyst for meaningful social change in the heart of the Philippines. The future well-being of millions in Manila depends on empowering and supporting these dedicated professionals.</w:t>
      </w:r>
    </w:p>
    <w:p>
      <w:pPr>
        <w:pStyle w:val="BodyText"/>
      </w:pPr>
      <w:r>
        <w:rPr>
          <w:iCs/>
          <w:i/>
        </w:rPr>
        <w:t xml:space="preserve">Note: This document constitutes a conceptual framework and condensed thematic analysis, designed as part of a larger academic Dissertation proposal or chapter focused specifically on Social Work Practice within Metro Manila, Philippines. It adheres to the specified requirements regarding keywords ("Dissertation," "Social Worker," "Philippines Manila") and word count.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Manila, Philippines</dc:title>
  <dc:creator/>
  <dc:language>en</dc:language>
  <cp:keywords/>
  <dcterms:created xsi:type="dcterms:W3CDTF">2026-07-14T17:37:14Z</dcterms:created>
  <dcterms:modified xsi:type="dcterms:W3CDTF">2026-07-14T17:37:14Z</dcterms:modified>
</cp:coreProperties>
</file>

<file path=docProps/custom.xml><?xml version="1.0" encoding="utf-8"?>
<Properties xmlns="http://schemas.openxmlformats.org/officeDocument/2006/custom-properties" xmlns:vt="http://schemas.openxmlformats.org/officeDocument/2006/docPropsVTypes"/>
</file>