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Singapore</w:t>
      </w:r>
    </w:p>
    <w:bookmarkStart w:id="27" w:name="X198836bd244eec3403da23f3f33b6649e25c50b"/>
    <w:p>
      <w:pPr>
        <w:pStyle w:val="Heading1"/>
      </w:pPr>
      <w:r>
        <w:t xml:space="preserve">A Dissertation on the Evolving Role of the Social Worker in Singapore</w:t>
      </w:r>
    </w:p>
    <w:bookmarkStart w:id="20" w:name="introduction"/>
    <w:p>
      <w:pPr>
        <w:pStyle w:val="Heading2"/>
      </w:pPr>
      <w:r>
        <w:t xml:space="preserve">Introduction</w:t>
      </w:r>
    </w:p>
    <w:p>
      <w:pPr>
        <w:pStyle w:val="FirstParagraph"/>
      </w:pPr>
      <w:r>
        <w:t xml:space="preserve">This dissertation examines the critical role of the Social Worker within Singapore's rapidly evolving social service landscape. As a nation navigating demographic shifts, economic transformation, and heightened community needs, Singapore requires a robust and adaptive social work profession to uphold its commitment to societal well-being. The term "Social Worker" encompasses professionals who deliver psychosocial interventions, advocacy, and case management across diverse settings—from government agencies like the Ministry of Social and Family Development (MSF) to non-profit organizations such as the Association of Women for Action and Research (AWAR). This academic inquiry investigates how contemporary Singaporean Social Workers navigate systemic challenges while advancing national social policies, making this research essential for understanding Singapore's unique socio-structural context.</w:t>
      </w:r>
    </w:p>
    <w:bookmarkEnd w:id="20"/>
    <w:bookmarkStart w:id="21" w:name="Xd23e82f3b711fa6c663940896324609f19ab1fa"/>
    <w:p>
      <w:pPr>
        <w:pStyle w:val="Heading2"/>
      </w:pPr>
      <w:r>
        <w:t xml:space="preserve">The Socio-Political Context of Social Work in Singapore</w:t>
      </w:r>
    </w:p>
    <w:p>
      <w:pPr>
        <w:pStyle w:val="FirstParagraph"/>
      </w:pPr>
      <w:r>
        <w:t xml:space="preserve">Singapore’s approach to social welfare is deeply intertwined with its national development philosophy, emphasizing self-reliance ("</w:t>
      </w:r>
      <w:r>
        <w:rPr>
          <w:iCs/>
          <w:i/>
        </w:rPr>
        <w:t xml:space="preserve">Self-help, Family-help, Community-help</w:t>
      </w:r>
      <w:r>
        <w:t xml:space="preserve">") and government-led support. The Social Worker operates within this framework, balancing state directives with client-centered care. Unlike Western models prioritizing individual rights, Singaporean Social Workers must navigate cultural nuances—such as familial obligation (</w:t>
      </w:r>
      <w:r>
        <w:rPr>
          <w:iCs/>
          <w:i/>
        </w:rPr>
        <w:t xml:space="preserve">filial piety</w:t>
      </w:r>
      <w:r>
        <w:t xml:space="preserve">) and collectivist values—while implementing programs like the Community Development Councils (CDCs) or the Silver Support Scheme for elderly citizens. This contextual reality demands that every Social Worker in Singapore possesses acute cultural competence, understanding how Confucian ethics influence client behavior and service uptake. For instance, a Social Worker supporting an elderly Chinese client experiencing loneliness must reconcile institutional support with family expectations of care, avoiding interventions that might disrupt familial harmony—a delicate balance unique to Singapore’s socio-cultural ecosystem.</w:t>
      </w:r>
    </w:p>
    <w:bookmarkEnd w:id="21"/>
    <w:bookmarkStart w:id="22" w:name="Xa4236dea3f771759a1ff2566ec596b0ec849ace"/>
    <w:p>
      <w:pPr>
        <w:pStyle w:val="Heading2"/>
      </w:pPr>
      <w:r>
        <w:t xml:space="preserve">Systemic Challenges Facing Social Workers in Singapore</w:t>
      </w:r>
    </w:p>
    <w:p>
      <w:pPr>
        <w:pStyle w:val="FirstParagraph"/>
      </w:pPr>
      <w:r>
        <w:t xml:space="preserve">Despite Singapore’s advanced social infrastructure, Social Workers confront multifaceted challenges. First, the growing complexity of client needs—such as mental health crises among youth (a 30% rise since 2015 per the Institute of Mental Health), elderly dementia cases (projected to double by 2030), and migrant worker exploitation—exceeds current resource allocation. The National Council of Social Service reports that case loads average 45 clients per Social Worker, surpassing recommended limits. Second, bureaucratic constraints impede service delivery; a Singaporean Social Worker must navigate overlapping government agencies (e.g., MSF, Ministry of Health), creating administrative bottlenecks in crisis interventions. Third, cultural stigma around mental health persists: while 1 in 4 Singaporeans experience mental illness (Singapore Mental Health Study, 2023), only 35% seek professional help due to shame or perceived weakness—requiring Social Workers to engage in community education alongside clinical work.</w:t>
      </w:r>
    </w:p>
    <w:bookmarkEnd w:id="22"/>
    <w:bookmarkStart w:id="23" w:name="X01f86471f82b6e426994dcf804c04eb66458291"/>
    <w:p>
      <w:pPr>
        <w:pStyle w:val="Heading2"/>
      </w:pPr>
      <w:r>
        <w:t xml:space="preserve">Innovation and Professional Development in Singapore</w:t>
      </w:r>
    </w:p>
    <w:p>
      <w:pPr>
        <w:pStyle w:val="FirstParagraph"/>
      </w:pPr>
      <w:r>
        <w:t xml:space="preserve">To address these challenges, Singapore’s social work sector is pioneering innovative models. The Social Service Office (SSO)’s "Integrated Care Pathways" exemplify this shift: Social Workers now collaborate with healthcare providers and community partners to create holistic plans for at-risk seniors, reducing hospital readmissions by 22%. Additionally, the National University of Singapore’s (NUS) School of Social Work has integrated technology training into curricula; Social Workers use digital platforms like "MySocialWorker" for real-time case coordination. Crucially, Singapore’s Professional Standards Council mandates annual competency development—ensuring every Social Worker engages in continuous learning on emerging issues, from cyberbullying among adolescents to AI ethics in data-driven welfare programs. This commitment to professional evolution distinguishes the Singaporean Social Worker from peers globally.</w:t>
      </w:r>
    </w:p>
    <w:bookmarkEnd w:id="23"/>
    <w:bookmarkStart w:id="24" w:name="X30f4dde37cac0eff7f0807fdf2750eccd14a89e"/>
    <w:p>
      <w:pPr>
        <w:pStyle w:val="Heading2"/>
      </w:pPr>
      <w:r>
        <w:t xml:space="preserve">The Future Trajectory of Social Work in Singapore</w:t>
      </w:r>
    </w:p>
    <w:p>
      <w:pPr>
        <w:pStyle w:val="FirstParagraph"/>
      </w:pPr>
      <w:r>
        <w:t xml:space="preserve">Looking ahead, three trends will define the Social Worker’s role in Singapore. First, aging demographics will escalate demand for geriatric support; by 2030, 1 in 4 Singaporeans will be over 65 (Singapore Department of Statistics), requiring Social Workers to specialize in dementia care and intergenerational programming. Second, the "Social Service Transformation Plan" aims to decentralize services—empowering Social Workers to lead community hubs in neighborhoods like Tampines or Jurong East. Third, cross-sector partnerships will intensify: Social Workers will collaborate with tech firms (e.g., developing AI tools for early mental health detection) and schools to embed social-emotional learning into curricula. This proactive adaptation ensures the Singaporean Social Worker remains central to national resilience.</w:t>
      </w:r>
    </w:p>
    <w:bookmarkEnd w:id="24"/>
    <w:bookmarkStart w:id="26" w:name="conclusion"/>
    <w:p>
      <w:pPr>
        <w:pStyle w:val="Heading2"/>
      </w:pPr>
      <w:r>
        <w:t xml:space="preserve">Conclusion</w:t>
      </w:r>
    </w:p>
    <w:p>
      <w:pPr>
        <w:pStyle w:val="FirstParagraph"/>
      </w:pPr>
      <w:r>
        <w:t xml:space="preserve">This dissertation underscores that the Social Worker in Singapore is not merely a service provider but a strategic agent of social cohesion. Operating within a context where state policy and cultural identity are deeply interwoven, every Social Worker must balance bureaucratic demands with empathetic, culturally intelligent care. As Singapore transitions toward "Smart Nation" initiatives and demographic imperatives intensify, the profession’s evolution will determine the nation’s capacity to address inequality while preserving its social fabric. Investing in Social Workers—through higher funding for frontline teams, enhanced training in trauma-informed practice, and policy reforms to reduce administrative burdens—is not optional; it is fundamental to Singapore’s future as a compassionate, inclusive society. This research affirms that the Social Worker is the bedrock of Singapore’s social infrastructure—and deserves recognition as such.</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Social Work Practice in Singapore</dc:title>
  <dc:creator/>
  <dc:language>en</dc:language>
  <cp:keywords/>
  <dcterms:created xsi:type="dcterms:W3CDTF">2025-12-11T06:23:23Z</dcterms:created>
  <dcterms:modified xsi:type="dcterms:W3CDTF">2025-12-11T06:23:23Z</dcterms:modified>
</cp:coreProperties>
</file>

<file path=docProps/custom.xml><?xml version="1.0" encoding="utf-8"?>
<Properties xmlns="http://schemas.openxmlformats.org/officeDocument/2006/custom-properties" xmlns:vt="http://schemas.openxmlformats.org/officeDocument/2006/docPropsVTypes"/>
</file>