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Context</w:t>
      </w:r>
    </w:p>
    <w:bookmarkStart w:id="26" w:name="Xe4794a6de47044a12e932cc9ef6e566560f5ef1"/>
    <w:p>
      <w:pPr>
        <w:pStyle w:val="Heading1"/>
      </w:pPr>
      <w:r>
        <w:t xml:space="preserve">Dissertation: The Critical Role and Evolving Challenges of the Social Worker within South Africa Cape Town's Socio-Economic Landscape</w:t>
      </w:r>
    </w:p>
    <w:p>
      <w:pPr>
        <w:pStyle w:val="FirstParagraph"/>
      </w:pPr>
      <w:r>
        <w:t xml:space="preserve">This Dissertation presents a comprehensive examination of the pivotal role played by the Social Worker in addressing complex socio-economic challenges within South Africa Cape Town. Focusing specifically on the Western Cape metropolis, this research underscores how local Social Workers navigate systemic inequalities, cultural diversity, and resource constraints to deliver essential support services. The study argues that understanding the unique context of Cape Town – encompassing its history of apartheid spatial planning, stark wealth disparities, high urbanisation rates, and diverse population – is fundamental to appreciating the multifaceted responsibilities of the Social Worker in this critical region.</w:t>
      </w:r>
    </w:p>
    <w:bookmarkStart w:id="20" w:name="X13fe4f00ec40060d8da333888ed18979ad4638d"/>
    <w:p>
      <w:pPr>
        <w:pStyle w:val="Heading2"/>
      </w:pPr>
      <w:r>
        <w:t xml:space="preserve">The South Africa Cape Town Context: A Crucible for Social Work Practice</w:t>
      </w:r>
    </w:p>
    <w:p>
      <w:pPr>
        <w:pStyle w:val="FirstParagraph"/>
      </w:pPr>
      <w:r>
        <w:t xml:space="preserve">South Africa Cape Town stands as a microcosm of the nation's enduring social challenges. The city’s landscape, heavily influenced by apartheid-era segregation, features entrenched spatial inequalities. Areas like Khayelitsha, Mitchells Plain, and Langa face extreme poverty, limited infrastructure access (water, sanitation), high unemployment (exceeding 40% in informal settlements), and elevated rates of gender-based violence (GBV) and HIV/AIDS. These conditions create a constant demand for skilled Social Workers operating within South Africa’s broader policy framework governed by the Department of Social Development (DSD). The Social Worker in Cape Town must simultaneously respond to immediate crises – such as child neglect, domestic abuse referrals, and elderly care needs – while engaging in long-term community development initiatives aimed at breaking cycles of poverty. This dual mandate is central to the practice of the Social Worker within South Africa Cape Town’s unique socio-ecological system.</w:t>
      </w:r>
    </w:p>
    <w:bookmarkEnd w:id="20"/>
    <w:bookmarkStart w:id="21" w:name="X8ab052c7bc8a605b570a56825dd4c6d1a94a593"/>
    <w:p>
      <w:pPr>
        <w:pStyle w:val="Heading2"/>
      </w:pPr>
      <w:r>
        <w:t xml:space="preserve">Core Functions and Ethical Imperatives for the Social Worker</w:t>
      </w:r>
    </w:p>
    <w:p>
      <w:pPr>
        <w:pStyle w:val="FirstParagraph"/>
      </w:pPr>
      <w:r>
        <w:t xml:space="preserve">The role of the Social Worker in South Africa Cape Town extends far beyond traditional counselling. It encompasses advocacy, community mobilisation, crisis intervention, case management, policy analysis, and bridging gaps between vulnerable individuals and essential state services. Crucially, the Social Worker operates within a framework defined by South Africa’s Constitution (Section 27), which enshrines social security rights. In Cape Town's context of strained municipal resources and high caseloads – often exceeding recommended ratios – the Social Worker must navigate bureaucratic hurdles while upholding core ethical principles: dignity, respect for persons, social justice, and the empowerment of clients. This is especially vital in a city with significant migrant populations from rural South Africa and neighboring countries, requiring culturally competent practice sensitive to diverse cultural norms and languages.</w:t>
      </w:r>
    </w:p>
    <w:bookmarkEnd w:id="21"/>
    <w:bookmarkStart w:id="22" w:name="X0db6c644bbc1ae068cb4f728712b61e5fb754e7"/>
    <w:p>
      <w:pPr>
        <w:pStyle w:val="Heading2"/>
      </w:pPr>
      <w:r>
        <w:t xml:space="preserve">Key Challenges Facing the Social Worker in Cape Town</w:t>
      </w:r>
    </w:p>
    <w:p>
      <w:pPr>
        <w:pStyle w:val="FirstParagraph"/>
      </w:pPr>
      <w:r>
        <w:t xml:space="preserve">This Dissertation identifies several critical challenges confronting the Social Worker within South Africa Cape Town. Firstly, severe resource constraints plague many community-based organisations (CBOs) and government social service departments. Overburdened Social Workers manage hundreds of active cases, leading to burnout and compromised service quality. Secondly, the persistent impact of historical disadvantage manifests in complex trauma among clients – a reality demanding specialised skills that are often under-resourced. Thirdly, navigating the fragmented landscape of NGOs, government departments (DSD, Health), and community structures requires exceptional coordination skills often not adequately supported by policy. The Social Worker must also address emerging issues like the escalating rates of substance abuse linked to unemployment and the specific vulnerabilities faced by LGBTQIA+ youth in Cape Town's urban environment. The effectiveness of the Social Worker is directly tied to their ability to overcome these systemic barriers within South Africa Cape Town.</w:t>
      </w:r>
    </w:p>
    <w:bookmarkEnd w:id="22"/>
    <w:bookmarkStart w:id="23" w:name="X5c4047a8289ed44c42d028d654076ce1994306b"/>
    <w:p>
      <w:pPr>
        <w:pStyle w:val="Heading2"/>
      </w:pPr>
      <w:r>
        <w:t xml:space="preserve">Case Study: Social Work in Action – Khayelitsha</w:t>
      </w:r>
    </w:p>
    <w:p>
      <w:pPr>
        <w:pStyle w:val="FirstParagraph"/>
      </w:pPr>
      <w:r>
        <w:t xml:space="preserve">A compelling illustration of the Social Worker’s impact is observed in Khayelitsha. Here, Social Workers from organisations like Zanempilo Community Health Centre or local NGOs operate at the frontline. They facilitate community health outreach linking HIV/AIDS patients to care, run after-school programmes for children affected by parental incarceration or GBV, and provide psychosocial support to survivors. A key element highlighted in this Dissertation is how these Social Workers function as both service providers and advocates, pushing back against service delivery failures while simultaneously offering direct emotional and practical support within the community. Their work exemplifies the indispensable role of the Social Worker in fostering resilience amidst South Africa Cape Town's most challenging environments.</w:t>
      </w:r>
    </w:p>
    <w:bookmarkEnd w:id="23"/>
    <w:bookmarkStart w:id="24" w:name="Xbc102225d98ffc50c95250d30f25f1c91aca20c"/>
    <w:p>
      <w:pPr>
        <w:pStyle w:val="Heading2"/>
      </w:pPr>
      <w:r>
        <w:t xml:space="preserve">Conclusion: Towards Sustainable Support Systems</w:t>
      </w:r>
    </w:p>
    <w:p>
      <w:pPr>
        <w:pStyle w:val="FirstParagraph"/>
      </w:pPr>
      <w:r>
        <w:t xml:space="preserve">This Dissertation concludes that the Social Worker is not merely a service provider but a crucial agent for social transformation within South Africa Cape Town. Their work is intrinsically linked to achieving national goals of equity and human development as outlined in policies like the National Development Plan (NDP). However, realising this potential demands significant investment: adequate funding to reduce unsustainable caseloads, continuous professional development focusing on trauma-informed care and cultural safety, stronger inter-departmental coordination mechanisms, and active community participation in service design. The future efficacy of social work practice in Cape Town depends on systemic support that recognises the immense contribution of the Social Worker to building a more just and equitable society. For any meaningful progress in addressing South Africa's deep-seated inequalities, strengthening the capacity and support structures for the Social Worker within Cape Town is not optional – it is fundamental.</w:t>
      </w:r>
    </w:p>
    <w:bookmarkEnd w:id="24"/>
    <w:bookmarkStart w:id="25" w:name="references-illustrative"/>
    <w:p>
      <w:pPr>
        <w:pStyle w:val="Heading2"/>
      </w:pPr>
      <w:r>
        <w:t xml:space="preserve">References (Illustrative)</w:t>
      </w:r>
    </w:p>
    <w:p>
      <w:pPr>
        <w:pStyle w:val="FirstParagraph"/>
      </w:pPr>
      <w:r>
        <w:t xml:space="preserve">DSD. (2017). *National Policy Framework on Child Protection in South Africa*. Department of Social Development, Pretoria.</w:t>
      </w:r>
      <w:r>
        <w:br/>
      </w:r>
      <w:r>
        <w:t xml:space="preserve">UNICEF South Africa. (2023). *Child Poverty and Well-being in Cape Town: Report on Urban Challenges*.</w:t>
      </w:r>
      <w:r>
        <w:br/>
      </w:r>
      <w:r>
        <w:t xml:space="preserve">Mhlanga, L. (2019). Social Work Practice within Contexts of Apartheid Legacy: Perspectives from Cape Town. *South African Journal of Social Work*, 49(1), 78-92.</w:t>
      </w:r>
      <w:r>
        <w:br/>
      </w:r>
      <w:r>
        <w:t xml:space="preserve">Government of Western Cape. (2023). *Integrated Community Development Strategy for the City of Cape Town*.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Social Worker in South Africa Cape Town Context</dc:title>
  <dc:creator/>
  <dc:language>en</dc:language>
  <cp:keywords/>
  <dcterms:created xsi:type="dcterms:W3CDTF">2026-07-23T04:22:23Z</dcterms:created>
  <dcterms:modified xsi:type="dcterms:W3CDTF">2026-07-23T04:22:23Z</dcterms:modified>
</cp:coreProperties>
</file>

<file path=docProps/custom.xml><?xml version="1.0" encoding="utf-8"?>
<Properties xmlns="http://schemas.openxmlformats.org/officeDocument/2006/custom-properties" xmlns:vt="http://schemas.openxmlformats.org/officeDocument/2006/docPropsVTypes"/>
</file>