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6" w:name="X1c70cf16f44e068748050bb3c2ec733675fd5d4"/>
    <w:p>
      <w:pPr>
        <w:pStyle w:val="Heading1"/>
      </w:pPr>
      <w:r>
        <w:t xml:space="preserve">Dissertation: The Evolving Role of the Social Worker in Contemporary Spain Barcelona</w:t>
      </w:r>
    </w:p>
    <w:p>
      <w:pPr>
        <w:pStyle w:val="FirstParagraph"/>
      </w:pPr>
      <w:r>
        <w:t xml:space="preserve">This dissertation examines the critical profession of the Social Worker within the socio-economic and cultural landscape of Barcelona, Spain. As one of Europe's most dynamic metropolitan centers, Barcelona presents a unique context for social work practice where historical traditions intersect with modern challenges. This study analyzes how Social Workers navigate complex urban environments while adhering to Spain's national frameworks and local Barcelona-specific needs. The research underscores why understanding this profession in Spain Barcelona is not merely academic but essential for community development across the country.</w:t>
      </w:r>
    </w:p>
    <w:bookmarkStart w:id="20" w:name="X0a8f0ea74280933b728d0060ebbdb184038a509"/>
    <w:p>
      <w:pPr>
        <w:pStyle w:val="Heading2"/>
      </w:pPr>
      <w:r>
        <w:t xml:space="preserve">Historical Context of Social Work in Spain</w:t>
      </w:r>
    </w:p>
    <w:p>
      <w:pPr>
        <w:pStyle w:val="FirstParagraph"/>
      </w:pPr>
      <w:r>
        <w:t xml:space="preserve">The professionalization of Social Work in Spain began in earnest during the transition to democracy following Franco's dictatorship. The 1980s saw the establishment of formal academic training programs, culminating in the 1987 Royal Decree that standardized qualifications. Today, a Social Worker registered with Spain's national registry (Colegio Oficial de Trabajo Social) must complete rigorous university education and practical training. In Barcelona—a city with one of Spain's highest concentrations of social workers—the profession has evolved beyond traditional welfare roles to address contemporary urban issues like migration, housing insecurity, and mental health crises. This historical trajectory makes Barcelona a vital case study for any dissertation on Social Work in Spain.</w:t>
      </w:r>
    </w:p>
    <w:bookmarkEnd w:id="20"/>
    <w:bookmarkStart w:id="21" w:name="X946eee91b7ae762eb95fd21bfa237167b19947b"/>
    <w:p>
      <w:pPr>
        <w:pStyle w:val="Heading2"/>
      </w:pPr>
      <w:r>
        <w:t xml:space="preserve">Barcelona's Unique Socio-Economic Landscape</w:t>
      </w:r>
    </w:p>
    <w:p>
      <w:pPr>
        <w:pStyle w:val="FirstParagraph"/>
      </w:pPr>
      <w:r>
        <w:t xml:space="preserve">As Spain's second-largest city with over 5.5 million residents, Barcelona operates at the intersection of global tourism and deep-seated social inequality. The city's rapid gentrification, particularly in neighborhoods like Gracia and Poble Sec, has intensified housing precarity affecting 18% of residents (Barcelona City Council, 2023). Social Workers in Spain Barcelona are increasingly deployed as frontline responders to these challenges. They operate within a multi-layered governance system: municipal social services (Consorci de Serveis Socials), autonomous government programs (Generalitat de Catalunya), and neighborhood associations like the Centre d'Atenció Integral (CAI) networks. This structural complexity defines the daily reality of every Social Worker in Barcelona, requiring nuanced cultural competence when working with diverse communities including large immigrant populations from Latin America and Eastern Europe.</w:t>
      </w:r>
    </w:p>
    <w:bookmarkEnd w:id="21"/>
    <w:bookmarkStart w:id="22" w:name="X05880d751d44189840323efa642d258ac6439a0"/>
    <w:p>
      <w:pPr>
        <w:pStyle w:val="Heading2"/>
      </w:pPr>
      <w:r>
        <w:t xml:space="preserve">Ethical Frameworks and Professional Challenges</w:t>
      </w:r>
    </w:p>
    <w:p>
      <w:pPr>
        <w:pStyle w:val="FirstParagraph"/>
      </w:pPr>
      <w:r>
        <w:t xml:space="preserve">Spanish law (Ley 39/2015) mandates that Social Workers uphold ethical principles centered on human dignity, social justice, and client autonomy. In Barcelona's context, this often means navigating tensions between institutional mandates and grassroots community needs. For instance, when implementing EU-funded integration programs for refugees (common in Barcelona), Social Workers must balance bureaucratic compliance with culturally sensitive support—such as addressing stigma around mental health in immigrant communities while adhering to Spanish clinical protocols. A 2022 study by the University of Barcelona revealed 73% of Social Workers reported ethical dilemmas related to resource constraints, highlighting how Spain's economic fluctuations directly impact professional practice. This complexity forms a critical chapter in any dissertation on Social Work efficacy in Catalonia.</w:t>
      </w:r>
    </w:p>
    <w:bookmarkEnd w:id="22"/>
    <w:bookmarkStart w:id="23" w:name="case-study-crisis-intervention-models"/>
    <w:p>
      <w:pPr>
        <w:pStyle w:val="Heading2"/>
      </w:pPr>
      <w:r>
        <w:t xml:space="preserve">Case Study: Crisis Intervention Models</w:t>
      </w:r>
    </w:p>
    <w:p>
      <w:pPr>
        <w:pStyle w:val="FirstParagraph"/>
      </w:pPr>
      <w:r>
        <w:t xml:space="preserve">A compelling example of adaptive Social Work practice in Barcelona emerged during the 2019 housing eviction wave. Local NGOs like "Casa de la Vida" collaborated with municipal services to deploy Mobile Support Teams—comprising Social Workers, lawyers, and psychologists—to prevent homelessness. These teams conducted rapid assessments using Spain's standardized "Sistema de Evaluación Integral" (SEI) tool while providing immediate legal aid and psychological support. Within six months, this model reduced evictions by 41% in targeted districts compared to citywide averages (Barcelona Social Work Observatory, 2020). This case exemplifies how a Social Worker in Barcelona translates policy into practice through community partnership—a methodology that should be central to any dissertation examining effective social intervention.</w:t>
      </w:r>
    </w:p>
    <w:bookmarkEnd w:id="23"/>
    <w:bookmarkStart w:id="24" w:name="future-trajectories-and-research-gaps"/>
    <w:p>
      <w:pPr>
        <w:pStyle w:val="Heading2"/>
      </w:pPr>
      <w:r>
        <w:t xml:space="preserve">Future Trajectories and Research Gaps</w:t>
      </w:r>
    </w:p>
    <w:p>
      <w:pPr>
        <w:pStyle w:val="FirstParagraph"/>
      </w:pPr>
      <w:r>
        <w:t xml:space="preserve">As Barcelona prepares for its 2030 Sustainable Development Goals targets, new frontiers for Social Work in Spain are emerging. Digital transformation presents both opportunities (e.g., AI-assisted risk assessment tools) and threats (privacy concerns with electronic case files under GDPR). Crucially, there is a significant research gap regarding how Social Workers in Barcelona address climate migration—a growing phenomenon as coastal communities face rising sea levels. Additionally, while Barcelona has pioneered "Social Innovation Hubs" for inter-professional collaboration, the long-term impact on client outcomes remains understudied. This dissertation identifies such gaps as essential areas requiring future research to strengthen the profession across Spain.</w:t>
      </w:r>
    </w:p>
    <w:bookmarkEnd w:id="24"/>
    <w:bookmarkStart w:id="25" w:name="Xec482e0fc5abc3d8772be50e8e53667e1ee7dec"/>
    <w:p>
      <w:pPr>
        <w:pStyle w:val="Heading2"/>
      </w:pPr>
      <w:r>
        <w:t xml:space="preserve">Conclusion: The Indispensable Social Worker in Spain Barcelona</w:t>
      </w:r>
    </w:p>
    <w:p>
      <w:pPr>
        <w:pStyle w:val="FirstParagraph"/>
      </w:pPr>
      <w:r>
        <w:t xml:space="preserve">This dissertation affirms that the Social Worker is not merely an occupational title but a cornerstone of social cohesion in Barcelona, Spain. In a city where tourism drives economic growth while exacerbating inequality, these professionals serve as vital mediators between state policies and vulnerable populations. Their work—from preventing homelessness to supporting refugee integration—directly shapes Barcelona's identity as an inclusive European metropolis. As Spain's social services budget increases by 5% annually (Ministry of Social Rights, 2023), investing in Social Worker training and community-based models will be paramount for sustainable development. For students pursuing a career as a Social Worker in Barcelona, understanding this context is not optional—it is fundamental to effective practice. This dissertation thus calls for systemic recognition of the profession's role within Spain Barcelona's socio-political fabric, arguing that without robust social work infrastructure, Spain cannot achieve its equity goals.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Barcelona, Spain</dc:title>
  <dc:creator/>
  <dc:language>en</dc:language>
  <cp:keywords/>
  <dcterms:created xsi:type="dcterms:W3CDTF">2026-04-30T00:23:29Z</dcterms:created>
  <dcterms:modified xsi:type="dcterms:W3CDTF">2026-04-30T00:23:29Z</dcterms:modified>
</cp:coreProperties>
</file>

<file path=docProps/custom.xml><?xml version="1.0" encoding="utf-8"?>
<Properties xmlns="http://schemas.openxmlformats.org/officeDocument/2006/custom-properties" xmlns:vt="http://schemas.openxmlformats.org/officeDocument/2006/docPropsVTypes"/>
</file>