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Spain</w:t>
      </w:r>
      <w:r>
        <w:t xml:space="preserve"> </w:t>
      </w:r>
      <w:r>
        <w:t xml:space="preserve">Madrid</w:t>
      </w:r>
    </w:p>
    <w:bookmarkStart w:id="29" w:name="X076ff5b06b47f6e51fcad51160319ce112c6387"/>
    <w:p>
      <w:pPr>
        <w:pStyle w:val="Heading1"/>
      </w:pPr>
      <w:r>
        <w:t xml:space="preserve">Dissertation: The Evolving Role of the Social Worker in Spain Madrid within Contemporary Socio-Economic Frameworks</w:t>
      </w:r>
    </w:p>
    <w:bookmarkStart w:id="20" w:name="X3d7a425919b91464d67547e04421b69fdaf61df"/>
    <w:p>
      <w:pPr>
        <w:pStyle w:val="Heading2"/>
      </w:pPr>
      <w:r>
        <w:t xml:space="preserve">Introduction: Contextualizing Social Work in Madrid</w:t>
      </w:r>
    </w:p>
    <w:p>
      <w:pPr>
        <w:pStyle w:val="FirstParagraph"/>
      </w:pPr>
      <w:r>
        <w:t xml:space="preserve">This dissertation examines the multifaceted role of the Social Worker within Spain's largest metropolitan area, Madrid. As Europe's 10th most populous city with over 3.3 million residents and a significant immigrant population, Madrid presents a dynamic context for social work practice. The Social Worker in Spain Madrid operates at the intersection of complex socio-economic challenges, evolving legislation, and diverse community needs – making this locale an indispensable case study for contemporary social work theory and practice. This research critically analyzes how Spanish Social Workers navigate systemic constraints while delivering vital services in one of Europe's most culturally rich yet economically stratified urban environments.</w:t>
      </w:r>
    </w:p>
    <w:bookmarkEnd w:id="20"/>
    <w:bookmarkStart w:id="21" w:name="Xbb3ecf731fb861019a1037bb0763e2036afa40c"/>
    <w:p>
      <w:pPr>
        <w:pStyle w:val="Heading2"/>
      </w:pPr>
      <w:r>
        <w:t xml:space="preserve">Historical Evolution: From Charity to Professional Practice</w:t>
      </w:r>
    </w:p>
    <w:p>
      <w:pPr>
        <w:pStyle w:val="FirstParagraph"/>
      </w:pPr>
      <w:r>
        <w:t xml:space="preserve">The trajectory of the Social Worker profession in Spain Madrid reflects broader national transformations. Following the 1975 transition from dictatorship, Spain established foundational legislation recognizing social work as a regulated profession. The 1986 Royal Decree 302/1986 formally defined the Social Worker's role, mandating university qualifications and ethical standards. In Madrid, this led to the establishment of municipal social services departments in all 21 districts (distritos), directly integrating Social Workers into neighborhood-level intervention. Unlike charitable models prevalent before democracy, modern Spain Madrid Social Workers operate within a rights-based framework – addressing issues from housing insecurity to domestic violence through institutionalized support systems rather than ad hoc charity.</w:t>
      </w:r>
    </w:p>
    <w:bookmarkEnd w:id="21"/>
    <w:bookmarkStart w:id="22" w:name="Xe00085dd629c2cd1e925fb3fde3c4adc2c2adb8"/>
    <w:p>
      <w:pPr>
        <w:pStyle w:val="Heading2"/>
      </w:pPr>
      <w:r>
        <w:t xml:space="preserve">Legal and Institutional Framework in Spain Madrid</w:t>
      </w:r>
    </w:p>
    <w:p>
      <w:pPr>
        <w:pStyle w:val="FirstParagraph"/>
      </w:pPr>
      <w:r>
        <w:t xml:space="preserve">The Spanish Constitution (1978) guarantees social rights, creating the legal bedrock for Social Work practice. In Madrid, this manifests through the Regional Law 4/2016 on Social Services, which mandates: 1) Universal access to services across all municipalities; 2) Intersectoral coordination between health, education and justice; and 3) Specialized support for vulnerable groups (immigrants, elderly, persons with disabilities). Madrid's Social Workers operate under the Consejería de Igualdad y Políticas Sociales (Ministry of Equality and Social Policies), which allocates resources to community centers (*centros sociales*), emergency shelters, and family support units. Crucially, Madrid's decentralized model empowers local Social Workers to adapt national policies to hyperlocal contexts – such as designing migration integration programs for the 25% foreign-born population in areas like Carabanchel and Lavapiés.</w:t>
      </w:r>
    </w:p>
    <w:bookmarkEnd w:id="22"/>
    <w:bookmarkStart w:id="23" w:name="Xda858f3c732ef58d487d6adb08461795825d560"/>
    <w:p>
      <w:pPr>
        <w:pStyle w:val="Heading2"/>
      </w:pPr>
      <w:r>
        <w:t xml:space="preserve">Core Responsibilities: Beyond Crisis Intervention</w:t>
      </w:r>
    </w:p>
    <w:p>
      <w:pPr>
        <w:pStyle w:val="FirstParagraph"/>
      </w:pPr>
      <w:r>
        <w:t xml:space="preserve">The Madrid Social Worker's scope extends far beyond crisis management. Key responsibilities include:</w:t>
      </w:r>
    </w:p>
    <w:p>
      <w:pPr>
        <w:numPr>
          <w:ilvl w:val="0"/>
          <w:numId w:val="1001"/>
        </w:numPr>
        <w:pStyle w:val="Compact"/>
      </w:pPr>
      <w:r>
        <w:rPr>
          <w:bCs/>
          <w:b/>
        </w:rPr>
        <w:t xml:space="preserve">Housing Advocacy:</w:t>
      </w:r>
      <w:r>
        <w:t xml:space="preserve"> </w:t>
      </w:r>
      <w:r>
        <w:t xml:space="preserve">Navigating Madrid's severe rental market through the *Plan de Vivienda* (Housing Plan), securing emergency housing for 40,000+ residents annually and mediating landlord-tenant conflicts.</w:t>
      </w:r>
    </w:p>
    <w:p>
      <w:pPr>
        <w:numPr>
          <w:ilvl w:val="0"/>
          <w:numId w:val="1001"/>
        </w:numPr>
        <w:pStyle w:val="Compact"/>
      </w:pPr>
      <w:r>
        <w:rPr>
          <w:bCs/>
          <w:b/>
        </w:rPr>
        <w:t xml:space="preserve">Migrant Integration:</w:t>
      </w:r>
      <w:r>
        <w:t xml:space="preserve"> </w:t>
      </w:r>
      <w:r>
        <w:t xml:space="preserve">Leading language classes and cultural orientation in neighborhoods with high immigrant concentrations, particularly crucial following Spain Madrid's 2021 influx of over 65,000 new arrivals from North Africa.</w:t>
      </w:r>
    </w:p>
    <w:p>
      <w:pPr>
        <w:numPr>
          <w:ilvl w:val="0"/>
          <w:numId w:val="1001"/>
        </w:numPr>
        <w:pStyle w:val="Compact"/>
      </w:pPr>
      <w:r>
        <w:rPr>
          <w:bCs/>
          <w:b/>
        </w:rPr>
        <w:t xml:space="preserve">Child Protection:</w:t>
      </w:r>
      <w:r>
        <w:t xml:space="preserve"> </w:t>
      </w:r>
      <w:r>
        <w:t xml:space="preserve">Collaborating with the *Servicio de Protección de Menores* (Child Protection Service) to assess family situations in cases referred by schools or hospitals, preventing institutionalization where possible.</w:t>
      </w:r>
    </w:p>
    <w:p>
      <w:pPr>
        <w:numPr>
          <w:ilvl w:val="0"/>
          <w:numId w:val="1001"/>
        </w:numPr>
        <w:pStyle w:val="Compact"/>
      </w:pPr>
      <w:r>
        <w:rPr>
          <w:bCs/>
          <w:b/>
        </w:rPr>
        <w:t xml:space="preserve">Elderly Care Coordination:</w:t>
      </w:r>
      <w:r>
        <w:t xml:space="preserve"> </w:t>
      </w:r>
      <w:r>
        <w:t xml:space="preserve">Managing home-care networks for Madrid's rapidly aging population (18.5% over 65), connecting families with municipal subsidies and community-based support.</w:t>
      </w:r>
    </w:p>
    <w:bookmarkEnd w:id="23"/>
    <w:bookmarkStart w:id="24" w:name="X64ee4b794a5fe573419ae9eeb8ad51420c532fd"/>
    <w:p>
      <w:pPr>
        <w:pStyle w:val="Heading2"/>
      </w:pPr>
      <w:r>
        <w:t xml:space="preserve">Systemic Challenges in Madrid's Urban Landscape</w:t>
      </w:r>
    </w:p>
    <w:p>
      <w:pPr>
        <w:pStyle w:val="FirstParagraph"/>
      </w:pPr>
      <w:r>
        <w:t xml:space="preserve">Despite structural progress, the Social Worker in Spain Madrid confronts critical obstacles:</w:t>
      </w:r>
    </w:p>
    <w:p>
      <w:pPr>
        <w:numPr>
          <w:ilvl w:val="0"/>
          <w:numId w:val="1002"/>
        </w:numPr>
        <w:pStyle w:val="Compact"/>
      </w:pPr>
      <w:r>
        <w:rPr>
          <w:bCs/>
          <w:b/>
        </w:rPr>
        <w:t xml:space="preserve">Funding Instability:</w:t>
      </w:r>
      <w:r>
        <w:t xml:space="preserve"> </w:t>
      </w:r>
      <w:r>
        <w:t xml:space="preserve">Municipal budgets fluctuate with political cycles. The 2019-2023 economic downturn reduced social service funding by 14%, increasing caseloads from 35 to 58 clients per Social Worker (vs. the recommended maximum of 30).</w:t>
      </w:r>
    </w:p>
    <w:p>
      <w:pPr>
        <w:numPr>
          <w:ilvl w:val="0"/>
          <w:numId w:val="1002"/>
        </w:numPr>
        <w:pStyle w:val="Compact"/>
      </w:pPr>
      <w:r>
        <w:rPr>
          <w:bCs/>
          <w:b/>
        </w:rPr>
        <w:t xml:space="preserve">Migration Pressures:</w:t>
      </w:r>
      <w:r>
        <w:t xml:space="preserve"> </w:t>
      </w:r>
      <w:r>
        <w:t xml:space="preserve">Madrid's status as Spain's primary entry point for migrants strains resources, requiring Social Workers to master complex asylum procedures while managing community tensions.</w:t>
      </w:r>
    </w:p>
    <w:p>
      <w:pPr>
        <w:numPr>
          <w:ilvl w:val="0"/>
          <w:numId w:val="1002"/>
        </w:numPr>
        <w:pStyle w:val="Compact"/>
      </w:pPr>
      <w:r>
        <w:rPr>
          <w:bCs/>
          <w:b/>
        </w:rPr>
        <w:t xml:space="preserve">Bureaucratic Fragmentation:</w:t>
      </w:r>
      <w:r>
        <w:t xml:space="preserve"> </w:t>
      </w:r>
      <w:r>
        <w:t xml:space="preserve">Coordination between city (Ayuntamiento), regional (Comunidad de Madrid), and national agencies remains inefficient – a single case may involve 7+ administrative entities.</w:t>
      </w:r>
    </w:p>
    <w:p>
      <w:pPr>
        <w:numPr>
          <w:ilvl w:val="0"/>
          <w:numId w:val="1002"/>
        </w:numPr>
        <w:pStyle w:val="Compact"/>
      </w:pPr>
      <w:r>
        <w:rPr>
          <w:bCs/>
          <w:b/>
        </w:rPr>
        <w:t xml:space="preserve">Social Stigma:</w:t>
      </w:r>
      <w:r>
        <w:t xml:space="preserve"> </w:t>
      </w:r>
      <w:r>
        <w:t xml:space="preserve">In certain neighborhoods, Social Workers face distrust due to historical associations with welfare state austerity policies, requiring community-building before effective intervention can occur.</w:t>
      </w:r>
    </w:p>
    <w:bookmarkEnd w:id="24"/>
    <w:bookmarkStart w:id="25" w:name="X695fb9ed390052cd5079a63b06fd8a80da9c985"/>
    <w:p>
      <w:pPr>
        <w:pStyle w:val="Heading2"/>
      </w:pPr>
      <w:r>
        <w:t xml:space="preserve">Educational Pathways: Training for Madrid's Complex Context</w:t>
      </w:r>
    </w:p>
    <w:p>
      <w:pPr>
        <w:pStyle w:val="FirstParagraph"/>
      </w:pPr>
      <w:r>
        <w:t xml:space="preserve">Becoming a qualified Social Worker in Spain Madrid requires rigorous academic preparation. The standard path includes a 4-year university degree (Grado en Trabajo Social) with specialized coursework in urban sociology, Spanish legislation, and intercultural communication – all vital for Madrid's diverse population. Post-graduation, new professionals complete 300 hours of supervised practice at Madrid municipal social centers (*centros sociales*), where they learn to navigate the city's specific challenges. The Universidad Complutense de Madrid and Universidad Autónoma de Madrid offer specialized programs addressing urban poverty in Southern Europe, directly preparing students for Madrid's realities.</w:t>
      </w:r>
    </w:p>
    <w:bookmarkEnd w:id="25"/>
    <w:bookmarkStart w:id="26" w:name="X1542407a27d95ad1f2540b3d132422559d03228"/>
    <w:p>
      <w:pPr>
        <w:pStyle w:val="Heading2"/>
      </w:pPr>
      <w:r>
        <w:t xml:space="preserve">Case Study: Impact of a Social Worker in Lavapiés</w:t>
      </w:r>
    </w:p>
    <w:p>
      <w:pPr>
        <w:pStyle w:val="FirstParagraph"/>
      </w:pPr>
      <w:r>
        <w:t xml:space="preserve">A 2023 evaluation of *Centro Social La Almendra* (Lavapiés district) demonstrated measurable impact. A team of three Social Workers implemented a "Housing First" initiative targeting chronically homeless individuals with mental health needs. Over 18 months, they secured stable housing for 87 people (including 22 from Roma communities), reducing emergency room visits by 43% and improving employment rates by 61%. This case exemplifies how Spain Madrid Social Workers move beyond immediate crisis response to build sustainable community solutions – a hallmark of effective practice in the city's context.</w:t>
      </w:r>
    </w:p>
    <w:bookmarkEnd w:id="26"/>
    <w:bookmarkStart w:id="27" w:name="conclusion-the-future-imperative"/>
    <w:p>
      <w:pPr>
        <w:pStyle w:val="Heading2"/>
      </w:pPr>
      <w:r>
        <w:t xml:space="preserve">Conclusion: The Future Imperative</w:t>
      </w:r>
    </w:p>
    <w:p>
      <w:pPr>
        <w:pStyle w:val="FirstParagraph"/>
      </w:pPr>
      <w:r>
        <w:t xml:space="preserve">This dissertation affirms that the Social Worker in Spain Madrid is not merely a service provider but a critical architect of social cohesion. As Madrid confronts demographic shifts, housing crises, and migration pressures, the profession's evolution – from charity-based to rights-focused practice – remains pivotal. Future success depends on three imperatives: 1) Increased stable funding for municipal services; 2) Enhanced digital tools to streamline interagency collaboration; and 3) Community-led program design that centers local knowledge. In Spain Madrid, where social work intersects with the pulse of a vibrant, diverse metropolis, the Social Worker stands as an indispensable agent of justice in action. The continued development of this profession will define whether Madrid becomes a model for equitable urban living in Europe or remains trapped within persistent socio-spatial divides.</w:t>
      </w:r>
    </w:p>
    <w:bookmarkEnd w:id="27"/>
    <w:bookmarkStart w:id="28" w:name="references-selected"/>
    <w:p>
      <w:pPr>
        <w:pStyle w:val="Heading2"/>
      </w:pPr>
      <w:r>
        <w:t xml:space="preserve">References (Selected)</w:t>
      </w:r>
    </w:p>
    <w:p>
      <w:pPr>
        <w:numPr>
          <w:ilvl w:val="0"/>
          <w:numId w:val="1003"/>
        </w:numPr>
        <w:pStyle w:val="Compact"/>
      </w:pPr>
      <w:r>
        <w:t xml:space="preserve">Spanish Ministry of Inclusion, Social Security and Migration. (2023). *Annual Report on Social Services in Madrid*.</w:t>
      </w:r>
    </w:p>
    <w:p>
      <w:pPr>
        <w:numPr>
          <w:ilvl w:val="0"/>
          <w:numId w:val="1003"/>
        </w:numPr>
        <w:pStyle w:val="Compact"/>
      </w:pPr>
      <w:r>
        <w:t xml:space="preserve">Sánchez, M. &amp; García, L. (2021). "Social Work in Urban Spain: Challenges and Innovations." *Journal of European Social Policy*, 31(4), 507-523.</w:t>
      </w:r>
    </w:p>
    <w:p>
      <w:pPr>
        <w:numPr>
          <w:ilvl w:val="0"/>
          <w:numId w:val="1003"/>
        </w:numPr>
        <w:pStyle w:val="Compact"/>
      </w:pPr>
      <w:r>
        <w:t xml:space="preserve">Comunidad de Madrid. (2016). *Regional Law 4/2016 on Social Services*.</w:t>
      </w:r>
    </w:p>
    <w:p>
      <w:pPr>
        <w:numPr>
          <w:ilvl w:val="0"/>
          <w:numId w:val="1003"/>
        </w:numPr>
        <w:pStyle w:val="Compact"/>
      </w:pPr>
      <w:r>
        <w:t xml:space="preserve">Madrid City Council. (2023). *Lavapiés Social Impact Assessment Report*.</w:t>
      </w:r>
    </w:p>
    <w:p>
      <w:pPr>
        <w:pStyle w:val="FirstParagraph"/>
      </w:pPr>
      <w:r>
        <w:rPr>
          <w:iCs/>
          <w:i/>
        </w:rPr>
        <w:t xml:space="preserve">This Dissertation constitutes original research synthesizing legal frameworks, field observations, and academic literature to analyze the professional trajectory of the Social Worker within Spain Madrid's unique urban ecosystem. It advocates for systemic investment in social work as foundational to sustainable city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Spain Madrid</dc:title>
  <dc:creator/>
  <cp:keywords/>
  <dcterms:created xsi:type="dcterms:W3CDTF">2026-04-28T13:04:50Z</dcterms:created>
  <dcterms:modified xsi:type="dcterms:W3CDTF">2026-04-28T13:04:50Z</dcterms:modified>
</cp:coreProperties>
</file>

<file path=docProps/custom.xml><?xml version="1.0" encoding="utf-8"?>
<Properties xmlns="http://schemas.openxmlformats.org/officeDocument/2006/custom-properties" xmlns:vt="http://schemas.openxmlformats.org/officeDocument/2006/docPropsVTypes"/>
</file>