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Istanbul's</w:t>
      </w:r>
      <w:r>
        <w:t xml:space="preserve"> </w:t>
      </w:r>
      <w:r>
        <w:t xml:space="preserve">Urban</w:t>
      </w:r>
      <w:r>
        <w:t xml:space="preserve"> </w:t>
      </w:r>
      <w:r>
        <w:t xml:space="preserve">Landscape</w:t>
      </w:r>
    </w:p>
    <w:bookmarkStart w:id="27" w:name="X5b35e1b9525f402fe0a75bfe0008ce3cc7db435"/>
    <w:p>
      <w:pPr>
        <w:pStyle w:val="Heading1"/>
      </w:pPr>
      <w:r>
        <w:t xml:space="preserve">A Dissertation on the Evolving Role of the Social Worker in Turkey Istanbul's Urban Landscape</w:t>
      </w:r>
    </w:p>
    <w:bookmarkStart w:id="20" w:name="abstract"/>
    <w:p>
      <w:pPr>
        <w:pStyle w:val="Heading2"/>
      </w:pPr>
      <w:r>
        <w:t xml:space="preserve">Abstract</w:t>
      </w:r>
    </w:p>
    <w:p>
      <w:pPr>
        <w:pStyle w:val="FirstParagraph"/>
      </w:pPr>
      <w:r>
        <w:t xml:space="preserve">This Dissertation critically examines the multifaceted role and challenges confronting the Social Worker within the dynamic, densely populated metropolis of Turkey Istanbul. Focusing on contemporary socio-economic realities, migration flows, and institutional frameworks, this study argues that effective social work practice in Turkey Istanbul demands a nuanced understanding of both local cultural contexts and global humanitarian principles. As one of the world's largest urban centers experiencing unprecedented demographic shifts, Istanbul serves as a vital case study for assessing how Social Workers navigate complex poverty dynamics, refugee integration crises, and systemic gaps in social welfare provision. The findings underscore the indispensable contribution of the Social Worker to community resilience in Turkey Istanbul's evolving social fabric.</w:t>
      </w:r>
    </w:p>
    <w:bookmarkEnd w:id="20"/>
    <w:bookmarkStart w:id="21" w:name="Xf2665583c567e810d75e99ffa19c653069a6c31"/>
    <w:p>
      <w:pPr>
        <w:pStyle w:val="Heading2"/>
      </w:pPr>
      <w:r>
        <w:t xml:space="preserve">Introduction: Contextualizing Social Work in Turkey Istanbul</w:t>
      </w:r>
    </w:p>
    <w:p>
      <w:pPr>
        <w:pStyle w:val="FirstParagraph"/>
      </w:pPr>
      <w:r>
        <w:t xml:space="preserve">Turkey Istanbul, a city straddling two continents and boasting over 16 million inhabitants, presents an unparalleled setting for social work practice. Its rapid urbanization, coupled with massive influxes of Syrian refugees (over 3.5 million registered as of 2023), displaced persons from other conflict zones, and internal migrants seeking economic opportunities, has created immense pressure on already strained social services. This Dissertation contends that the role of the Social Worker in Turkey Istanbul is not merely a professional function but a critical societal necessity for maintaining cohesion and providing vulnerable populations with access to essential resources. The unique confluence of traditional Turkish values, modern secular governance structures (under Law No. 6327 on Social Work), and urgent humanitarian needs defines the contemporary context in which every Social Worker operates.</w:t>
      </w:r>
    </w:p>
    <w:bookmarkEnd w:id="21"/>
    <w:bookmarkStart w:id="22" w:name="X913cbb43e2da4d7e3bc6be3c86811e3bb96bb42"/>
    <w:p>
      <w:pPr>
        <w:pStyle w:val="Heading2"/>
      </w:pPr>
      <w:r>
        <w:t xml:space="preserve">The Expansive Role of the Social Worker in Turkey Istanbul</w:t>
      </w:r>
    </w:p>
    <w:p>
      <w:pPr>
        <w:pStyle w:val="FirstParagraph"/>
      </w:pPr>
      <w:r>
        <w:t xml:space="preserve">In Turkey Istanbul, the Social Worker functions across diverse, often overlapping domains. They are not confined to clinical settings but are frontline responders within community centers (e.g., those managed by municipalities like Istanbul Metropolitan Municipality's Social Services Directorate), non-governmental organizations (NGOs) such as İHH Humanitarian Relief Foundation and local grassroots initiatives, refugee shelters, schools with high migrant populations, and even hospital social work units. The core responsibilities include: conducting comprehensive psychosocial assessments of individuals and families facing poverty or displacement; facilitating access to state-provided services (e.g., education, healthcare subsidies under the Social Assistance Support Program); providing trauma-informed counseling; advocating for policy changes at municipal or national levels; and coordinating multi-agency responses to crises like natural disasters (common in Istanbul's seismic zone). Crucially, the Social Worker in Turkey Istanbul must adeptly navigate cultural sensitivities – respecting family structures, religious norms, and local customs – while delivering evidence-based interventions. This cultural competence is not optional; it is fundamental to building trust and ensuring effective service delivery within Istanbul's diverse neighborhoods.</w:t>
      </w:r>
    </w:p>
    <w:bookmarkEnd w:id="22"/>
    <w:bookmarkStart w:id="23" w:name="X92e808b6d9a56383403d3bdc8a0884a7b9ac061"/>
    <w:p>
      <w:pPr>
        <w:pStyle w:val="Heading2"/>
      </w:pPr>
      <w:r>
        <w:t xml:space="preserve">Contemporary Challenges Facing the Social Worker in Turkey Istanbul</w:t>
      </w:r>
    </w:p>
    <w:p>
      <w:pPr>
        <w:pStyle w:val="FirstParagraph"/>
      </w:pPr>
      <w:r>
        <w:t xml:space="preserve">This Dissertation identifies three critical challenges intensifying the demands on the Social Worker in Turkey Istanbul:</w:t>
      </w:r>
    </w:p>
    <w:p>
      <w:pPr>
        <w:numPr>
          <w:ilvl w:val="0"/>
          <w:numId w:val="1001"/>
        </w:numPr>
        <w:pStyle w:val="Compact"/>
      </w:pPr>
      <w:r>
        <w:rPr>
          <w:bCs/>
          <w:b/>
        </w:rPr>
        <w:t xml:space="preserve">Resource Scarcity and Systemic Gaps:</w:t>
      </w:r>
      <w:r>
        <w:t xml:space="preserve"> </w:t>
      </w:r>
      <w:r>
        <w:t xml:space="preserve">Despite significant humanitarian efforts, funding limitations for both public services and NGOs result in severe caseloads (often exceeding 50-60 clients per Social Worker). This directly impedes the quality of support available, particularly for newly arrived refugees or Roma communities in informal settlements.</w:t>
      </w:r>
    </w:p>
    <w:p>
      <w:pPr>
        <w:numPr>
          <w:ilvl w:val="0"/>
          <w:numId w:val="1001"/>
        </w:numPr>
        <w:pStyle w:val="Compact"/>
      </w:pPr>
      <w:r>
        <w:rPr>
          <w:bCs/>
          <w:b/>
        </w:rPr>
        <w:t xml:space="preserve">Complex Migration Dynamics:</w:t>
      </w:r>
      <w:r>
        <w:t xml:space="preserve"> </w:t>
      </w:r>
      <w:r>
        <w:t xml:space="preserve">Managing the influx requires Social Workers to simultaneously address immediate needs (shelter, food) while navigating intricate legal pathways for residency and work permits under Turkey's refugee law. This creates significant administrative burdens and emotional strain, especially when clients face potential deportation risks.</w:t>
      </w:r>
    </w:p>
    <w:p>
      <w:pPr>
        <w:numPr>
          <w:ilvl w:val="0"/>
          <w:numId w:val="1001"/>
        </w:numPr>
        <w:pStyle w:val="Compact"/>
      </w:pPr>
      <w:r>
        <w:rPr>
          <w:bCs/>
          <w:b/>
        </w:rPr>
        <w:t xml:space="preserve">Societal Stigma and Safety Concerns:</w:t>
      </w:r>
      <w:r>
        <w:t xml:space="preserve"> </w:t>
      </w:r>
      <w:r>
        <w:t xml:space="preserve">Social Workers in Istanbul frequently encounter societal stigma against refugees, migrants, or individuals from marginalized communities (like sex workers or people living with HIV). Furthermore, working in high-risk areas requires constant safety considerations, impacting both personal well-being and service accessibility.</w:t>
      </w:r>
    </w:p>
    <w:bookmarkEnd w:id="23"/>
    <w:bookmarkStart w:id="24" w:name="Xd38154e1cdae1576d8768d72adaf3a75348a608"/>
    <w:p>
      <w:pPr>
        <w:pStyle w:val="Heading2"/>
      </w:pPr>
      <w:r>
        <w:t xml:space="preserve">Recommendations for Strengthening Social Work Practice</w:t>
      </w:r>
    </w:p>
    <w:p>
      <w:pPr>
        <w:pStyle w:val="FirstParagraph"/>
      </w:pPr>
      <w:r>
        <w:t xml:space="preserve">This Dissertation proposes actionable strategies to enhance the efficacy of the Social Worker in Turkey Istanbul:</w:t>
      </w:r>
    </w:p>
    <w:p>
      <w:pPr>
        <w:numPr>
          <w:ilvl w:val="0"/>
          <w:numId w:val="1002"/>
        </w:numPr>
        <w:pStyle w:val="Compact"/>
      </w:pPr>
      <w:r>
        <w:rPr>
          <w:bCs/>
          <w:b/>
        </w:rPr>
        <w:t xml:space="preserve">Increased Investment in Capacity Building:</w:t>
      </w:r>
      <w:r>
        <w:t xml:space="preserve"> </w:t>
      </w:r>
      <w:r>
        <w:t xml:space="preserve">Prioritize funding for specialized training programs on cultural humility, trauma-informed care (especially for conflict-affected populations), and digital literacy to improve case management efficiency within Istanbul's municipal and NGO networks.</w:t>
      </w:r>
    </w:p>
    <w:p>
      <w:pPr>
        <w:numPr>
          <w:ilvl w:val="0"/>
          <w:numId w:val="1002"/>
        </w:numPr>
        <w:pStyle w:val="Compact"/>
      </w:pPr>
      <w:r>
        <w:rPr>
          <w:bCs/>
          <w:b/>
        </w:rPr>
        <w:t xml:space="preserve">Strengthening Inter-Agency Coordination Mechanisms:</w:t>
      </w:r>
      <w:r>
        <w:t xml:space="preserve"> </w:t>
      </w:r>
      <w:r>
        <w:t xml:space="preserve">Establish formalized, city-wide coordination platforms (e.g., under Istanbul Metropolitan Municipality) linking the Ministry of Family, Labor, and Social Services, UNHCR offices in Istanbul, local NGOs, and community leaders to streamline referrals and avoid service duplication.</w:t>
      </w:r>
    </w:p>
    <w:p>
      <w:pPr>
        <w:numPr>
          <w:ilvl w:val="0"/>
          <w:numId w:val="1002"/>
        </w:numPr>
        <w:pStyle w:val="Compact"/>
      </w:pPr>
      <w:r>
        <w:rPr>
          <w:bCs/>
          <w:b/>
        </w:rPr>
        <w:t xml:space="preserve">Promoting Professional Recognition:</w:t>
      </w:r>
      <w:r>
        <w:t xml:space="preserve"> </w:t>
      </w:r>
      <w:r>
        <w:t xml:space="preserve">Advocate for clearer career progression pathways and competitive salaries within the public sector to reduce burnout and retain experienced Social Workers in Turkey Istanbul's demanding environment. Elevating the professional status of the Social Worker is crucial for attracting talent.</w:t>
      </w:r>
    </w:p>
    <w:bookmarkEnd w:id="24"/>
    <w:bookmarkStart w:id="25" w:name="Xb5d47f98f59cdf69d919aac8c58a82ffd12e0e6"/>
    <w:p>
      <w:pPr>
        <w:pStyle w:val="Heading2"/>
      </w:pPr>
      <w:r>
        <w:t xml:space="preserve">Conclusion: The Indispensable Role of the Social Worker</w:t>
      </w:r>
    </w:p>
    <w:p>
      <w:pPr>
        <w:pStyle w:val="FirstParagraph"/>
      </w:pPr>
      <w:r>
        <w:t xml:space="preserve">This Dissertation concludes that the role of the Social Worker in Turkey Istanbul transcends traditional welfare delivery; it is central to fostering inclusive, resilient urban communities amidst profound socio-economic and demographic pressures. The challenges are immense – resource constraints, complex migration, and systemic barriers – but they are met with dedication by Social Workers operating daily across Istanbul's vibrant yet strained neighborhoods. Their work directly impacts the lived realities of millions, from refugee families accessing education for their children to elderly citizens navigating healthcare systems. Investing in robust social work infrastructure within Turkey Istanbul is not merely an ethical imperative; it is a strategic necessity for sustainable urban development and social stability. The Social Worker, operating at the intersection of policy and community, remains irreplaceable as the city navigates its future. This Dissertation underscores that supporting these professionals through systemic change is fundamental to Istanbul's continued vitality as a global city committed to human dignity.</w:t>
      </w:r>
    </w:p>
    <w:bookmarkEnd w:id="25"/>
    <w:bookmarkStart w:id="26" w:name="references-illustrative"/>
    <w:p>
      <w:pPr>
        <w:pStyle w:val="Heading2"/>
      </w:pPr>
      <w:r>
        <w:t xml:space="preserve">References (Illustrative)</w:t>
      </w:r>
    </w:p>
    <w:p>
      <w:pPr>
        <w:pStyle w:val="FirstParagraph"/>
      </w:pPr>
      <w:r>
        <w:t xml:space="preserve">Ministry of Family, Labor and Social Services, Republic of Turkey. (2020). *Social Work Profession Regulation*. Ankara.</w:t>
      </w:r>
      <w:r>
        <w:br/>
      </w:r>
      <w:r>
        <w:t xml:space="preserve">UNHCR Türkiye. (2023). *Turkey Refugee Statistics Report*. Istanbul.</w:t>
      </w:r>
      <w:r>
        <w:br/>
      </w:r>
      <w:r>
        <w:t xml:space="preserve">Karaman, A. &amp; Özyeğin, E. (2019). "The Impact of Migration on Social Work Practice in Istanbul." *Turkish Journal of Social Work*, 8(1), 45-67.</w:t>
      </w:r>
      <w:r>
        <w:br/>
      </w:r>
      <w:r>
        <w:t xml:space="preserve">Çelik, S., &amp; Yüksel, R. (2021). "Urban Poverty and Social Service Provision in Turkey: A Case Study of Istanbul." *International Journal of Sociological Research*, 16(3), 201-218.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Social Worker in Turkey Istanbul's Urban Landscape</dc:title>
  <dc:creator/>
  <cp:keywords/>
  <dcterms:created xsi:type="dcterms:W3CDTF">2025-12-10T02:26:09Z</dcterms:created>
  <dcterms:modified xsi:type="dcterms:W3CDTF">2025-12-10T02:26:09Z</dcterms:modified>
</cp:coreProperties>
</file>

<file path=docProps/custom.xml><?xml version="1.0" encoding="utf-8"?>
<Properties xmlns="http://schemas.openxmlformats.org/officeDocument/2006/custom-properties" xmlns:vt="http://schemas.openxmlformats.org/officeDocument/2006/docPropsVTypes"/>
</file>