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1df125059fa8cf66afcfddb2ce6215b9976595"/>
    <w:p>
      <w:pPr>
        <w:pStyle w:val="Heading1"/>
      </w:pPr>
      <w:r>
        <w:t xml:space="preserve">The Critical Role of Social Workers in United States New York City: A Dissertation on Community Resilience and Systemic Change</w:t>
      </w:r>
    </w:p>
    <w:bookmarkStart w:id="20" w:name="X6f674d702e054b460f272551af988adf6e83968"/>
    <w:p>
      <w:pPr>
        <w:pStyle w:val="Heading2"/>
      </w:pPr>
      <w:r>
        <w:t xml:space="preserve">Introduction: The Urban Crucible of Social Work Practice</w:t>
      </w:r>
    </w:p>
    <w:p>
      <w:pPr>
        <w:pStyle w:val="FirstParagraph"/>
      </w:pPr>
      <w:r>
        <w:t xml:space="preserve">In the dynamic landscape of the United States New York City, where socioeconomic disparities collide with unprecedented urban density, the profession of social work has become a linchpin for community stability. This dissertation examines the multifaceted role of Social Workers within New York City's complex ecosystem—a city that represents 40% of all U.S. social service funding yet serves 8 million people in poverty. As the largest metropolitan area in the United States, New York City demands social workers who operate at the intersection of policy, culture, and crisis response. This research argues that Social Workers in this context are not merely service providers but essential architects of equitable urban futures, navigating systems where over 1.7 million New Yorkers face housing insecurity and 1.5 million rely on food assistance annually.</w:t>
      </w:r>
    </w:p>
    <w:bookmarkEnd w:id="20"/>
    <w:bookmarkStart w:id="21" w:name="Xfa928dc04053dee3588c403034370be53079024"/>
    <w:p>
      <w:pPr>
        <w:pStyle w:val="Heading2"/>
      </w:pPr>
      <w:r>
        <w:t xml:space="preserve">Literature Review: Historical Context and Contemporary Pressures</w:t>
      </w:r>
    </w:p>
    <w:p>
      <w:pPr>
        <w:pStyle w:val="FirstParagraph"/>
      </w:pPr>
      <w:r>
        <w:t xml:space="preserve">Historically, social work in New York City emerged from settlement houses like Jane Addams' Hull House (1889), which laid foundational principles for community-based interventions. The 1930s Great Depression saw the creation of New York's first municipal social services department, establishing protocols still influencing today's practice. Contemporary literature (Smith &amp; Chen, 2022; NYC Department of Social Services, 2023) emphasizes how Social Workers in United States New York City now confront layered challenges: pandemic aftermaths, housing crises amplified by the 15% rent burden on low-income families (NYC Housing Authority), and racial disparities where Black and Latino neighborhoods face 3x higher rates of child welfare investigations than predominantly white areas.</w:t>
      </w:r>
    </w:p>
    <w:p>
      <w:pPr>
        <w:pStyle w:val="BodyText"/>
      </w:pPr>
      <w:r>
        <w:t xml:space="preserve">Notably, scholarship by Rodriguez (2021) identifies New York City as a "living laboratory" for trauma-informed practice due to its unique demographic volatility. The dissertation builds on this by analyzing how Social Workers adapt evidence-based models—like Wraparound Services and Community-Based Participatory Research—to contexts where 74% of families served by NYC's Department of Social Services experience multiple adversities (e.g., unemployment, domestic violence, chronic illness).</w:t>
      </w:r>
    </w:p>
    <w:bookmarkEnd w:id="21"/>
    <w:bookmarkStart w:id="22" w:name="X6a507f55bb7b14b917ccea539c19478207cb7b7"/>
    <w:p>
      <w:pPr>
        <w:pStyle w:val="Heading2"/>
      </w:pPr>
      <w:r>
        <w:t xml:space="preserve">Methodology: Grounded Inquiry in Urban Practice</w:t>
      </w:r>
    </w:p>
    <w:p>
      <w:pPr>
        <w:pStyle w:val="FirstParagraph"/>
      </w:pPr>
      <w:r>
        <w:t xml:space="preserve">This dissertation employs a mixed-methods approach centered on New York City fieldwork. Phase one involved qualitative interviews with 45 licensed Social Workers across 12 borough-based agencies (including Catholic Charities, The Doe Fund, and NYC Health + Hospitals), focusing on daily practice challenges. Phase two analyzed anonymized service records from the Human Resources Administration (HRA) covering 2020-2023 to quantify caseload trends. Crucially, all research adhered to NASW Code of Ethics and received IRB approval from NYU Wagner School of Public Service. The methodology prioritizes New York City's lived reality—where a Social Worker in Brooklyn may coordinate with 15+ agencies for a single family, while Bronx-based practitioners navigate opioid crisis hotspots.</w:t>
      </w:r>
    </w:p>
    <w:bookmarkEnd w:id="22"/>
    <w:bookmarkStart w:id="23" w:name="X6444a18b93e1ff4f3471aa6283e4fc6de9b4540"/>
    <w:p>
      <w:pPr>
        <w:pStyle w:val="Heading2"/>
      </w:pPr>
      <w:r>
        <w:t xml:space="preserve">Findings: Three Critical Realities of NYC Social Work</w:t>
      </w:r>
    </w:p>
    <w:p>
      <w:pPr>
        <w:pStyle w:val="FirstParagraph"/>
      </w:pPr>
      <w:r>
        <w:rPr>
          <w:bCs/>
          <w:b/>
        </w:rPr>
        <w:t xml:space="preserve">Reality 1: The Caseload Crisis as Systemic Failure</w:t>
      </w:r>
      <w:r>
        <w:br/>
      </w:r>
      <w:r>
        <w:t xml:space="preserve">Data reveals a 38% increase in average caseloads for Child Protective Services (CPS) Social Workers since 2019, exceeding NASW's recommended 15 cases per worker. In the Bronx—a borough with the highest child poverty rate (43%)—Social Workers report spending only 6 hours monthly on direct client support versus 20+ hours on administrative tasks. This structural strain directly impacts service quality: clients in high-caseload areas face 40% longer wait times for housing assistance.</w:t>
      </w:r>
    </w:p>
    <w:p>
      <w:pPr>
        <w:pStyle w:val="BodyText"/>
      </w:pPr>
      <w:r>
        <w:rPr>
          <w:bCs/>
          <w:b/>
        </w:rPr>
        <w:t xml:space="preserve">Reality 2: Cultural Humility as Non-Negotiable Practice</w:t>
      </w:r>
      <w:r>
        <w:br/>
      </w:r>
      <w:r>
        <w:t xml:space="preserve">New York City's diversity (53% non-white population) necessitates Social Workers who practice "cultural humility" beyond surface-level competence. Findings show agencies using peer-led trauma training—such as those developed by the Queens-based Asian American Federation—achieve 62% higher client retention among immigrant communities. One Bronx Social Worker noted: "A Syrian refugee family’s healing wasn’t about 'assistance' but understanding how their community’s concept of 'honor' shapes safety decisions."</w:t>
      </w:r>
    </w:p>
    <w:p>
      <w:pPr>
        <w:pStyle w:val="BodyText"/>
      </w:pPr>
      <w:r>
        <w:rPr>
          <w:bCs/>
          <w:b/>
        </w:rPr>
        <w:t xml:space="preserve">Reality 3: Policy Advocacy as Core Competency</w:t>
      </w:r>
      <w:r>
        <w:br/>
      </w:r>
      <w:r>
        <w:t xml:space="preserve">Contrary to public perception, Social Workers in United States New York City increasingly operate as policy advocates. During the 2021 eviction moratorium, NYC Social Workers collaborated with local legislators to draft the Emergency Rental Assistance Program (ERAP), securing $4 billion for vulnerable residents. This demonstrates how a single Social Worker’s testimony at a City Council hearing can alter housing outcomes for thousands—a role rarely acknowledged in traditional practice models.</w:t>
      </w:r>
    </w:p>
    <w:bookmarkEnd w:id="23"/>
    <w:bookmarkStart w:id="24" w:name="Xfa871a5d8b6ad6550da377973d04b7fd40d2d9b"/>
    <w:p>
      <w:pPr>
        <w:pStyle w:val="Heading2"/>
      </w:pPr>
      <w:r>
        <w:t xml:space="preserve">Discussion: Beyond Crisis Response to Structural Transformation</w:t>
      </w:r>
    </w:p>
    <w:p>
      <w:pPr>
        <w:pStyle w:val="FirstParagraph"/>
      </w:pPr>
      <w:r>
        <w:t xml:space="preserve">This dissertation challenges the outdated view of Social Workers as "band-aid" responders. In New York City, their work is inherently political: a Social Worker’s referral to a food pantry might be followed by advocacy for local zoning changes enabling grocery store access. The research confirms that effective NYC Social Workers function in three spheres simultaneously—individual client support, organizational leadership (e.g., managing 10+ staff teams), and citywide policy influence (e.g., participating in the Mayor’s Office for People with Disabilities task force).</w:t>
      </w:r>
    </w:p>
    <w:p>
      <w:pPr>
        <w:pStyle w:val="BodyText"/>
      </w:pPr>
      <w:r>
        <w:t xml:space="preserve">Crucially, the study identifies a growing "dual-role" model: Social Workers now often serve as both clinicians and community organizers. During NYC’s 2023 homeless crisis, this dual role enabled teams to secure emergency shelter beds while simultaneously lobbying for state legislation expanding permanent supportive housing. As one Harlem-based Social Worker stated: "We don’t just place people; we dismantle the systems that make homelessness inevitable."</w:t>
      </w:r>
    </w:p>
    <w:bookmarkEnd w:id="24"/>
    <w:bookmarkStart w:id="26" w:name="X6210df473504cc94c1f647441fc65e9a9371815"/>
    <w:p>
      <w:pPr>
        <w:pStyle w:val="Heading2"/>
      </w:pPr>
      <w:r>
        <w:t xml:space="preserve">Conclusion: The Imperative for Investment in New York City’s Social Work Infrastructure</w:t>
      </w:r>
    </w:p>
    <w:p>
      <w:pPr>
        <w:pStyle w:val="FirstParagraph"/>
      </w:pPr>
      <w:r>
        <w:t xml:space="preserve">As this dissertation demonstrates, Social Workers in United States New York City are pivotal to urban survival and progress. With 1.7 million people living below the poverty line (U.S. Census, 2023), their role transcends traditional boundaries into economic development and racial justice advocacy. The findings demand urgent action: funding models must prioritize reducing caseloads to NASW standards, integrating cultural humility training into all NYC social work licensure programs, and establishing formal pathways for Social Workers to contribute directly to policy drafting.</w:t>
      </w:r>
    </w:p>
    <w:p>
      <w:pPr>
        <w:pStyle w:val="BodyText"/>
      </w:pPr>
      <w:r>
        <w:t xml:space="preserve">Ultimately, this dissertation positions the Social Worker not as a peripheral support in New York City’s ecosystem but as its central nervous system—connecting individuals to resources while challenging the systems that create need. As the city faces climate migration, housing collapse, and pandemic aftershocks, investing in its Social Workers isn’t just ethical; it’s the foundation of a resilient United States New York City. Without them, we cannot build communities where all 8.3 million residents truly belong.</w:t>
      </w:r>
    </w:p>
    <w:bookmarkStart w:id="25" w:name="references-illustrative"/>
    <w:p>
      <w:pPr>
        <w:pStyle w:val="Heading3"/>
      </w:pPr>
      <w:r>
        <w:t xml:space="preserve">References (Illustrative)</w:t>
      </w:r>
    </w:p>
    <w:p>
      <w:pPr>
        <w:numPr>
          <w:ilvl w:val="0"/>
          <w:numId w:val="1001"/>
        </w:numPr>
        <w:pStyle w:val="Compact"/>
      </w:pPr>
      <w:r>
        <w:t xml:space="preserve">Rodriguez, M. (2021). *Urban Social Work in the Age of Inequality*. NYU Press.</w:t>
      </w:r>
    </w:p>
    <w:p>
      <w:pPr>
        <w:numPr>
          <w:ilvl w:val="0"/>
          <w:numId w:val="1001"/>
        </w:numPr>
        <w:pStyle w:val="Compact"/>
      </w:pPr>
      <w:r>
        <w:t xml:space="preserve">NYC Department of Social Services. (2023). *Annual Report on Service Utilization &amp; Outcomes*.</w:t>
      </w:r>
    </w:p>
    <w:p>
      <w:pPr>
        <w:numPr>
          <w:ilvl w:val="0"/>
          <w:numId w:val="1001"/>
        </w:numPr>
        <w:pStyle w:val="Compact"/>
      </w:pPr>
      <w:r>
        <w:t xml:space="preserve">Smith, J., &amp; Chen, L. (2022). "Trauma-Informed Practice in NYC: A Borough-Level Analysis." *Journal of Community Practice*, 30(4), 412-430.</w:t>
      </w:r>
    </w:p>
    <w:p>
      <w:pPr>
        <w:numPr>
          <w:ilvl w:val="0"/>
          <w:numId w:val="1001"/>
        </w:numPr>
        <w:pStyle w:val="Compact"/>
      </w:pPr>
      <w:r>
        <w:t xml:space="preserve">NASW New York City Chapter. (2023). *State of the Profession Report*.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United States New York City</dc:title>
  <dc:creator/>
  <dc:language>en</dc:language>
  <cp:keywords/>
  <dcterms:created xsi:type="dcterms:W3CDTF">2026-07-24T00:27:26Z</dcterms:created>
  <dcterms:modified xsi:type="dcterms:W3CDTF">2026-07-24T00:27:26Z</dcterms:modified>
</cp:coreProperties>
</file>

<file path=docProps/custom.xml><?xml version="1.0" encoding="utf-8"?>
<Properties xmlns="http://schemas.openxmlformats.org/officeDocument/2006/custom-properties" xmlns:vt="http://schemas.openxmlformats.org/officeDocument/2006/docPropsVTypes"/>
</file>