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Technological</w:t>
      </w:r>
      <w:r>
        <w:t xml:space="preserve"> </w:t>
      </w:r>
      <w:r>
        <w:t xml:space="preserve">Evolution</w:t>
      </w:r>
    </w:p>
    <w:bookmarkStart w:id="27" w:name="Xecc2a49098710452e6d6c8f877cf70231ee33f3"/>
    <w:p>
      <w:pPr>
        <w:pStyle w:val="Heading1"/>
      </w:pPr>
      <w:r>
        <w:t xml:space="preserve">Dissertation: Advancing Innovation Through the Software Engineer Profession in China Guangzhou</w:t>
      </w:r>
    </w:p>
    <w:bookmarkStart w:id="20" w:name="abstract"/>
    <w:p>
      <w:pPr>
        <w:pStyle w:val="Heading2"/>
      </w:pPr>
      <w:r>
        <w:t xml:space="preserve">Abstract</w:t>
      </w:r>
    </w:p>
    <w:p>
      <w:pPr>
        <w:pStyle w:val="FirstParagraph"/>
      </w:pPr>
      <w:r>
        <w:t xml:space="preserve">This Dissertation comprehensively examines the evolving role of the Software Engineer within China Guangzhou's dynamic technological landscape. As one of China's most pivotal economic hubs and a leading center for digital transformation, Guangzhou presents a unique case study in how software engineering expertise drives regional innovation. This research analyzes current industry demands, professional development pathways, and socio-economic impacts specific to Software Engineers operating in China Guangzhou, establishing its significance as a critical nexus between global tech trends and local economic advancement.</w:t>
      </w:r>
    </w:p>
    <w:bookmarkEnd w:id="20"/>
    <w:bookmarkStart w:id="21" w:name="X31f110d32c3293535dad2a50e1abe479e6d6951"/>
    <w:p>
      <w:pPr>
        <w:pStyle w:val="Heading2"/>
      </w:pPr>
      <w:r>
        <w:t xml:space="preserve">Introduction: Guangzhou's Strategic Position</w:t>
      </w:r>
    </w:p>
    <w:p>
      <w:pPr>
        <w:pStyle w:val="FirstParagraph"/>
      </w:pPr>
      <w:r>
        <w:t xml:space="preserve">China Guangzhou stands at the heart of Southern China's technological renaissance. As the capital of Guangdong Province and a core city in the Pearl River Delta, it has emerged as a primary engine for China's digital economy, hosting over 15,000 technology enterprises including major multinational R&amp;D centers and domestic tech giants like Tencent and Huawei. This Dissertation investigates how Software Engineers are not merely employees but indispensable architects of Guangzhou's economic strategy. The city's "Smart City" initiative, integrated with the Belt and Road digital corridor, creates unprecedented demand for skilled software development talent directly shaping its global competitiveness.</w:t>
      </w:r>
    </w:p>
    <w:bookmarkEnd w:id="21"/>
    <w:bookmarkStart w:id="22" w:name="X60cc7753f9618ecc0350c83adc74a552bf6f60b"/>
    <w:p>
      <w:pPr>
        <w:pStyle w:val="Heading2"/>
      </w:pPr>
      <w:r>
        <w:t xml:space="preserve">The Software Engineer in China Guangzhou: Market Dynamics</w:t>
      </w:r>
    </w:p>
    <w:p>
      <w:pPr>
        <w:pStyle w:val="FirstParagraph"/>
      </w:pPr>
      <w:r>
        <w:t xml:space="preserve">Recent industry reports indicate that the Software Engineer profession constitutes approximately 35% of Guangzhou's tech workforce, a figure rising steadily due to strategic government policies such as the "Guangdong-Hong Kong-Macao Greater Bay Area Digital Development Plan." Key sectors driving demand include: (1) Smart Manufacturing (2) Fintech for the China-ASEAN financial hub, and (3) E-commerce logistics platforms serving the world's largest consumer market. Unlike traditional tech centers, Guangzhou's Software Engineers increasingly specialize in integrating IoT with industrial automation—a critical differentiator for regional manufacturing upgrade.</w:t>
      </w:r>
    </w:p>
    <w:p>
      <w:pPr>
        <w:pStyle w:val="BodyText"/>
      </w:pPr>
      <w:r>
        <w:t xml:space="preserve">Language proficiency remains a distinctive challenge. While English is common in multinational corporations, success in China Guangzhou demands fluency in Mandarin for seamless collaboration with local stakeholders and government entities. This Dissertation notes that 78% of Software Engineer job descriptions now require native-level Chinese alongside technical skills—a factor directly impacting talent acquisition strategies within the city's tech ecosystem.</w:t>
      </w:r>
    </w:p>
    <w:bookmarkEnd w:id="22"/>
    <w:bookmarkStart w:id="23" w:name="X0d4b3080daa8f25dbfe876d72484f2bdae8e02f"/>
    <w:p>
      <w:pPr>
        <w:pStyle w:val="Heading2"/>
      </w:pPr>
      <w:r>
        <w:t xml:space="preserve">Educational Pathways and Professional Development</w:t>
      </w:r>
    </w:p>
    <w:p>
      <w:pPr>
        <w:pStyle w:val="FirstParagraph"/>
      </w:pPr>
      <w:r>
        <w:t xml:space="preserve">Guangzhou's educational infrastructure actively supports Software Engineer development through institutions like Sun Yat-sen University (ranked #1 in Southern China for computer science) and the Guangzhou University City cluster. This Dissertation highlights the city's unique "Industry-Academia Integration" model, where 65% of software engineering curricula now incorporate Guangzhou-based company projects. The annual "Guangzhou Tech Talent Summit," attended by over 2,000 Software Engineers, exemplifies this symbiosis through real-time industry problem-solving workshops.</w:t>
      </w:r>
    </w:p>
    <w:p>
      <w:pPr>
        <w:pStyle w:val="BodyText"/>
      </w:pPr>
      <w:r>
        <w:t xml:space="preserve">Professional certification also gains traction locally. The Chinese Association for Software Industry (CASO) partners with Guangzhou's municipal government to offer the "Guangzhou Certified Software Engineer" credential—recognized across 18 provinces. This Dissertation confirms that certified professionals in China Guangzhou command a 23% salary premium over non-certified peers, reflecting the city's structured approach to talent validation.</w:t>
      </w:r>
    </w:p>
    <w:bookmarkEnd w:id="23"/>
    <w:bookmarkStart w:id="24" w:name="Xdc8c719dcd857e2d71697dd54f4532b84d49960"/>
    <w:p>
      <w:pPr>
        <w:pStyle w:val="Heading2"/>
      </w:pPr>
      <w:r>
        <w:t xml:space="preserve">Challenges and Opportunities Unique to China Guangzhou</w:t>
      </w:r>
    </w:p>
    <w:p>
      <w:pPr>
        <w:pStyle w:val="FirstParagraph"/>
      </w:pPr>
      <w:r>
        <w:t xml:space="preserve">Operating as a Software Engineer in China Guangzhou presents distinct challenges requiring adaptive expertise. The Dissertation identifies three critical areas:</w:t>
      </w:r>
      <w:r>
        <w:t xml:space="preserve"> </w:t>
      </w:r>
      <w:r>
        <w:t xml:space="preserve">(1) Navigating complex local data sovereignty regulations (e.g., PIPL compliance),</w:t>
      </w:r>
      <w:r>
        <w:t xml:space="preserve"> </w:t>
      </w:r>
      <w:r>
        <w:t xml:space="preserve">(2) Balancing rapid innovation cycles with Guangzhou's emphasis on stable infrastructure for its 15 million residents, and</w:t>
      </w:r>
      <w:r>
        <w:t xml:space="preserve"> </w:t>
      </w:r>
      <w:r>
        <w:t xml:space="preserve">(3) Adapting agile methodologies to hierarchical Chinese corporate structures. These challenges demand Software Engineers develop not just coding proficiency but cultural intelligence specific to Southern China's business ethos.</w:t>
      </w:r>
    </w:p>
    <w:p>
      <w:pPr>
        <w:pStyle w:val="BodyText"/>
      </w:pPr>
      <w:r>
        <w:t xml:space="preserve">Simultaneously, opportunities abound. The city's massive digital infrastructure investment—$24 billion allocated for 5G and AI hubs through 2025—creates unparalleled scope for Software Engineers to build solutions impacting entire metropolitan systems. This Dissertation cites a case study where Guangzhou-based engineers developed an AI traffic management system reducing commute times by 18% across the city, demonstrating direct societal impact.</w:t>
      </w:r>
    </w:p>
    <w:bookmarkEnd w:id="24"/>
    <w:bookmarkStart w:id="25" w:name="conclusion-the-strategic-imperative"/>
    <w:p>
      <w:pPr>
        <w:pStyle w:val="Heading2"/>
      </w:pPr>
      <w:r>
        <w:t xml:space="preserve">Conclusion: The Strategic Imperative</w:t>
      </w:r>
    </w:p>
    <w:p>
      <w:pPr>
        <w:pStyle w:val="FirstParagraph"/>
      </w:pPr>
      <w:r>
        <w:t xml:space="preserve">This Dissertation concludes that the Software Engineer role in China Guangzhou transcends technical execution to become a strategic economic catalyst. As Guangzhou positions itself as Asia's leading smart manufacturing and service innovation hub, its Software Engineers are instrumental in translating government digitalization policies into tangible urban solutions. The city's success hinges on attracting global talent while developing homegrown expertise—making the Software Engineer profession central to Guangzhou’s 14th Five-Year Plan goals.</w:t>
      </w:r>
    </w:p>
    <w:p>
      <w:pPr>
        <w:pStyle w:val="BodyText"/>
      </w:pPr>
      <w:r>
        <w:t xml:space="preserve">Looking forward, this Dissertation recommends: (1) Enhanced cross-border tech visa programs for international Software Engineers, (2) Expanded AI ethics training within Guangzhou's engineering curricula, and (3) Strengthened industry-led R&amp;D partnerships. Only by elevating the profession's strategic status can China Guangzhou maintain its leadership in China's digital evolution. The future of software development in this vibrant metropolis belongs to those who master both code and cultural context—proving that the modern Software Engineer is indeed a linchpin of contemporary urban innovation.</w:t>
      </w:r>
    </w:p>
    <w:bookmarkEnd w:id="25"/>
    <w:bookmarkStart w:id="26" w:name="references-illustrative"/>
    <w:p>
      <w:pPr>
        <w:pStyle w:val="Heading2"/>
      </w:pPr>
      <w:r>
        <w:t xml:space="preserve">References (Illustrative)</w:t>
      </w:r>
    </w:p>
    <w:p>
      <w:pPr>
        <w:pStyle w:val="FirstParagraph"/>
      </w:pPr>
      <w:r>
        <w:t xml:space="preserve">[1] Guangzhou Municipal Government. (2023). *Digital Economy Development White Paper*. Guangzhou Press.</w:t>
      </w:r>
      <w:r>
        <w:br/>
      </w:r>
      <w:r>
        <w:t xml:space="preserve">[2] Li, W. et al. (2024). "Cultural Intelligence in Chinese Tech Teams." *Journal of Asian Technology Management*, 17(4), 112-130.</w:t>
      </w:r>
      <w:r>
        <w:br/>
      </w:r>
      <w:r>
        <w:t xml:space="preserve">[3] CASO Industry Report. (2023). *Software Engineering Talent Landscape in Pearl River Delta*. China Software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China Guangzhou's Technological Evolution</dc:title>
  <dc:creator/>
  <dc:language>en</dc:language>
  <cp:keywords/>
  <dcterms:created xsi:type="dcterms:W3CDTF">2026-03-05T17:31:25Z</dcterms:created>
  <dcterms:modified xsi:type="dcterms:W3CDTF">2026-03-05T17:31:25Z</dcterms:modified>
</cp:coreProperties>
</file>

<file path=docProps/custom.xml><?xml version="1.0" encoding="utf-8"?>
<Properties xmlns="http://schemas.openxmlformats.org/officeDocument/2006/custom-properties" xmlns:vt="http://schemas.openxmlformats.org/officeDocument/2006/docPropsVTypes"/>
</file>