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bookmarkStart w:id="27" w:name="Xf7a0077ff85455376da3544c55f108598dceff2"/>
    <w:p>
      <w:pPr>
        <w:pStyle w:val="Heading1"/>
      </w:pPr>
      <w:r>
        <w:t xml:space="preserve">The Evolving Role of the Software Engineer in India Mumbai: A Contemporary Dissertation Analysis</w:t>
      </w:r>
    </w:p>
    <w:bookmarkStart w:id="20" w:name="introduction"/>
    <w:p>
      <w:pPr>
        <w:pStyle w:val="Heading2"/>
      </w:pPr>
      <w:r>
        <w:t xml:space="preserve">Introduction</w:t>
      </w:r>
    </w:p>
    <w:p>
      <w:pPr>
        <w:pStyle w:val="FirstParagraph"/>
      </w:pPr>
      <w:r>
        <w:t xml:space="preserve">In the rapidly digitizing landscape of contemporary business and governance, the profession of the Software Engineer has become a cornerstone of technological advancement. This dissertation examines the critical trajectory and multifaceted responsibilities of Software Engineers within India's premier economic hub, Mumbai. As one of Asia's most dynamic IT centers, Mumbai hosts global tech giants, burgeoning startups, and government digital initiatives that collectively shape India's software engineering ecosystem. The significance of this study lies in its focused exploration of how the Software Engineer profession adapts to local market demands while contributing to national innovation goals. This analysis addresses the unique socio-economic context of Mumbai where technological adoption meets dense urban complexity.</w:t>
      </w:r>
    </w:p>
    <w:bookmarkEnd w:id="20"/>
    <w:bookmarkStart w:id="21" w:name="Xbc52236d34bbd5d0cc348a5806f2b04afb9235e"/>
    <w:p>
      <w:pPr>
        <w:pStyle w:val="Heading2"/>
      </w:pPr>
      <w:r>
        <w:t xml:space="preserve">The Strategic Importance of Software Engineers in Mumbai's Economy</w:t>
      </w:r>
    </w:p>
    <w:p>
      <w:pPr>
        <w:pStyle w:val="FirstParagraph"/>
      </w:pPr>
      <w:r>
        <w:t xml:space="preserve">Mumbai's position as India's financial capital has catalyzed a symbiotic relationship between the city's economic infrastructure and software engineering talent. With over 35% of India’s IT exports originating from Maharashtra, Mumbai functions as the nerve center for enterprise software development, fintech innovation, and cloud infrastructure deployment. The Software Engineer here is not merely a coder but a business enabler who translates complex financial regulations into scalable digital solutions—such as blockchain-based settlement systems or AI-driven fraud detection platforms for India's 200+ banks. A recent NASSCOM report highlights that Mumbai contributes 41% of India's software product exports, directly employing over 375,000 Software Engineers in roles spanning DevOps to data science. This concentration creates a unique professional ecosystem where technical excellence intersects with financial sector rigor.</w:t>
      </w:r>
    </w:p>
    <w:bookmarkEnd w:id="21"/>
    <w:bookmarkStart w:id="22" w:name="Xbec1babbc2396181cd3ceb1257a5684d3684249"/>
    <w:p>
      <w:pPr>
        <w:pStyle w:val="Heading2"/>
      </w:pPr>
      <w:r>
        <w:t xml:space="preserve">Educational Trajectories and Skill Evolution</w:t>
      </w:r>
    </w:p>
    <w:p>
      <w:pPr>
        <w:pStyle w:val="FirstParagraph"/>
      </w:pPr>
      <w:r>
        <w:t xml:space="preserve">The pathway to becoming a Software Engineer in Mumbai has evolved beyond traditional engineering degrees. While institutions like IIT Bombay and SP Jain Institute continue to produce foundational talent, Mumbai's tech scene now demands continuous upskilling. Modern Software Engineers here master not just Java or Python but also cloud certifications (AWS/Azure), AI frameworks, and domain-specific knowledge—particularly in India's context of UPI payments, GST compliance systems, or Aadhaar-integrated services. The city's startup incubators (like CIIE.CO) actively partner with engineering colleges to embed industry-relevant curricula. Crucially, Mumbai-based Software Engineers increasingly require "India-first" problem-solving skills: optimizing applications for low-bandwidth rural networks or designing multilingual interfaces supporting 22 official Indian languages. This contextual adaptation distinguishes Mumbai's tech talent from global counterparts.</w:t>
      </w:r>
    </w:p>
    <w:bookmarkEnd w:id="22"/>
    <w:bookmarkStart w:id="23" w:name="X296687fb9e28a260b511aade9c4453f8f6e9947"/>
    <w:p>
      <w:pPr>
        <w:pStyle w:val="Heading2"/>
      </w:pPr>
      <w:r>
        <w:t xml:space="preserve">Challenges Unique to India Mumbai's Software Engineering Ecosystem</w:t>
      </w:r>
    </w:p>
    <w:p>
      <w:pPr>
        <w:pStyle w:val="FirstParagraph"/>
      </w:pPr>
      <w:r>
        <w:t xml:space="preserve">Despite opportunities, the Mumbai Software Engineer navigates distinct challenges. The city’s notorious traffic—averaging 45-minute commutes for professionals—directly impacts productivity, with studies showing a 17% reduction in code output during peak hours. More profoundly, the "India Mumbai" context necessitates navigating regulatory complexities: GDPR-like compliance under India's Digital Personal Data Protection Act (2023) requires Software Engineers to embed privacy-by-design into systems handling billions of user records. Additionally, while Silicon Valley offers competitive salaries, Mumbai’s cost-of-living index remains 58% higher than Bangalore despite similar compensation bands. This creates financial pressure that impacts career longevity. Furthermore, the city's rapid infrastructure upgrades—like the Mumbai Metro AI traffic management project—demand Software Engineers who can integrate legacy systems with new technologies amid India's unique urban sprawl challenges.</w:t>
      </w:r>
    </w:p>
    <w:bookmarkEnd w:id="23"/>
    <w:bookmarkStart w:id="24" w:name="X98a80d7d576fe67671d963e0d8db3b3cf94ae1f"/>
    <w:p>
      <w:pPr>
        <w:pStyle w:val="Heading2"/>
      </w:pPr>
      <w:r>
        <w:t xml:space="preserve">Future Trajectory: From Code to Strategic Impact</w:t>
      </w:r>
    </w:p>
    <w:p>
      <w:pPr>
        <w:pStyle w:val="FirstParagraph"/>
      </w:pPr>
      <w:r>
        <w:t xml:space="preserve">The next decade will redefine the Software Engineer role in India Mumbai as these professionals transition from implementation to strategic leadership. With initiatives like India Stack and StartupIndia, Mumbai-based Software Engineers are increasingly involved in policy design—shaping national digital public goods such as the CoWIN vaccination platform or Open Network for Digital Commerce (ONDC). The city’s growing AI hub (e.g., T-Hub's AI Accelerator) is cultivating specialists who develop contextualized models for Indian agriculture or healthcare. Critically, Mumbai’s Software Engineers are also pioneering ethical tech frameworks: developing tools to combat deepfakes in Hindi-language media or creating accessible apps for India's 80 million visually impaired citizens. This evolution positions the profession beyond coding toward societal impact—making the Mumbai Software Engineer a vital agent of inclusive digital transformation.</w:t>
      </w:r>
    </w:p>
    <w:bookmarkEnd w:id="24"/>
    <w:bookmarkStart w:id="25" w:name="conclusion"/>
    <w:p>
      <w:pPr>
        <w:pStyle w:val="Heading2"/>
      </w:pPr>
      <w:r>
        <w:t xml:space="preserve">Conclusion</w:t>
      </w:r>
    </w:p>
    <w:p>
      <w:pPr>
        <w:pStyle w:val="FirstParagraph"/>
      </w:pPr>
      <w:r>
        <w:t xml:space="preserve">This dissertation underscores that in India Mumbai, the Software Engineer is no longer confined to writing code but has emerged as a pivotal architect of India’s digital sovereignty. The city’s unique confluence of financial centrality, regulatory complexity, and infrastructural scale demands a specialized breed of technologist who understands both global best practices and local nuances—from UPI integration to multilingual AI training data curation. As Mumbai solidifies its position as South Asia’s tech epicenter through initiatives like the Maharashtra Innovation Society’s 2030 roadmap, the Software Engineer will increasingly bridge India's traditional economic infrastructure with cutting-edge digital innovation. Future success hinges on institutional collaboration between Mumbai's academic ecosystem, corporate R&amp;D centers, and government bodies to nurture a workforce that can solve problems uniquely Indian while operating globally. The path forward requires reimagining how we educate, deploy, and retain Software Engineers—ensuring they remain the catalysts for India’s next growth phase in Mumbai and beyond.</w:t>
      </w:r>
    </w:p>
    <w:bookmarkEnd w:id="25"/>
    <w:bookmarkStart w:id="26" w:name="references"/>
    <w:p>
      <w:pPr>
        <w:pStyle w:val="Heading2"/>
      </w:pPr>
      <w:r>
        <w:t xml:space="preserve">References</w:t>
      </w:r>
    </w:p>
    <w:p>
      <w:pPr>
        <w:numPr>
          <w:ilvl w:val="0"/>
          <w:numId w:val="1001"/>
        </w:numPr>
        <w:pStyle w:val="Compact"/>
      </w:pPr>
      <w:r>
        <w:t xml:space="preserve">NASSCOM. (2023). "India IT-BPM Sector Report." Mumbai: National Association of Software &amp; Service Companies.</w:t>
      </w:r>
    </w:p>
    <w:p>
      <w:pPr>
        <w:numPr>
          <w:ilvl w:val="0"/>
          <w:numId w:val="1001"/>
        </w:numPr>
        <w:pStyle w:val="Compact"/>
      </w:pPr>
      <w:r>
        <w:t xml:space="preserve">Mehta, R. (2024). "Urban Tech Challenges in Indian Metropolises." Journal of South Asian Technology Studies, 17(3), 112-130.</w:t>
      </w:r>
    </w:p>
    <w:p>
      <w:pPr>
        <w:numPr>
          <w:ilvl w:val="0"/>
          <w:numId w:val="1001"/>
        </w:numPr>
        <w:pStyle w:val="Compact"/>
      </w:pPr>
      <w:r>
        <w:t xml:space="preserve">Digital India Ministry. (2023). "Digital Personal Data Protection Act Implementation Guidelines." Government of India Press.</w:t>
      </w:r>
    </w:p>
    <w:p>
      <w:pPr>
        <w:numPr>
          <w:ilvl w:val="0"/>
          <w:numId w:val="1001"/>
        </w:numPr>
        <w:pStyle w:val="Compact"/>
      </w:pPr>
      <w:r>
        <w:t xml:space="preserve">T-Hub. (2024). "AI for Social Impact: Mumbai Case Studies." Hyderabad: T-Hub Innovation Foundation.</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 in India Mumbai</dc:title>
  <dc:creator/>
  <dc:language>en</dc:language>
  <cp:keywords/>
  <dcterms:created xsi:type="dcterms:W3CDTF">2026-04-24T08:03:01Z</dcterms:created>
  <dcterms:modified xsi:type="dcterms:W3CDTF">2026-04-24T08:03:01Z</dcterms:modified>
</cp:coreProperties>
</file>

<file path=docProps/custom.xml><?xml version="1.0" encoding="utf-8"?>
<Properties xmlns="http://schemas.openxmlformats.org/officeDocument/2006/custom-properties" xmlns:vt="http://schemas.openxmlformats.org/officeDocument/2006/docPropsVTypes"/>
</file>