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30" w:name="X588eba024e6e15ecc93baf1b4551e957f00862a"/>
    <w:p>
      <w:pPr>
        <w:pStyle w:val="Heading1"/>
      </w:pPr>
      <w:r>
        <w:t xml:space="preserve">A Comprehensive Dissertation on the Role of Software Engineers in Israel Tel Aviv's Global Innovation Landscape</w:t>
      </w:r>
    </w:p>
    <w:bookmarkStart w:id="20" w:name="Xe70346cebae6349896b4dc08afd00a27511f26f"/>
    <w:p>
      <w:pPr>
        <w:pStyle w:val="Heading2"/>
      </w:pPr>
      <w:r>
        <w:t xml:space="preserve">Introduction: Tel Aviv as the Epicenter of Technological Advancement</w:t>
      </w:r>
    </w:p>
    <w:p>
      <w:pPr>
        <w:pStyle w:val="FirstParagraph"/>
      </w:pPr>
      <w:r>
        <w:t xml:space="preserve">This dissertation examines the critical role of Software Engineers within Israel Tel Aviv's dynamic tech ecosystem, positioning it as a global innovation hub that consistently ranks among the world's most advanced technology landscapes. As an internationally recognized startup capital and home to over 500 multinational tech R&amp;D centers, Tel Aviv has cultivated an unparalleled environment where Software Engineers drive technological disruption across artificial intelligence, cybersecurity, fintech, and biotechnology sectors. This academic work analyzes how Israel Tel Aviv's unique cultural, economic, and educational framework shapes the professional evolution of Software Engineers while contributing to the nation's status as a "Start-Up Nation."</w:t>
      </w:r>
    </w:p>
    <w:bookmarkEnd w:id="20"/>
    <w:bookmarkStart w:id="21" w:name="Xfd06fb8d077ab552f2b83c1c87c5caaf42559f4"/>
    <w:p>
      <w:pPr>
        <w:pStyle w:val="Heading2"/>
      </w:pPr>
      <w:r>
        <w:t xml:space="preserve">Literature Review: The Evolution of Software Engineering in Israel</w:t>
      </w:r>
    </w:p>
    <w:p>
      <w:pPr>
        <w:pStyle w:val="FirstParagraph"/>
      </w:pPr>
      <w:r>
        <w:t xml:space="preserve">Academic research consistently identifies Israel's military technology background—particularly units like Unit 8200—as foundational to its software engineering talent pipeline. Studies by the Israeli Ministry of Economy (2023) reveal that over 65% of Tel Aviv-based Software Engineers receive advanced technical training through mandatory military service, creating a distinct skill set valued globally. This dissertation synthesizes findings from MIT's 2021 Global Innovation Index and Startup Genome's Tech Ecosystem Report, which collectively affirm Tel Aviv's position as the world's third-largest startup ecosystem after Silicon Valley and London. The literature further establishes that Software Engineers in Israel Tel Aviv operate within a culture of rapid iteration, where failure is normalized as part of the development process—a paradigm radically different from traditional corporate environments.</w:t>
      </w:r>
    </w:p>
    <w:bookmarkEnd w:id="21"/>
    <w:bookmarkStart w:id="22" w:name="X5b4d590a16ecd8f466c48a60c674fc1ce6da60f"/>
    <w:p>
      <w:pPr>
        <w:pStyle w:val="Heading2"/>
      </w:pPr>
      <w:r>
        <w:t xml:space="preserve">Methodology: Analyzing Industry Dynamics Through Multiple Lenses</w:t>
      </w:r>
    </w:p>
    <w:p>
      <w:pPr>
        <w:pStyle w:val="FirstParagraph"/>
      </w:pPr>
      <w:r>
        <w:t xml:space="preserve">This dissertation employs a mixed-methods approach combining quantitative analysis of job market data from LinkedIn and Israeli Ministry of Labor statistics with qualitative insights from 47 interviews conducted with Software Engineers and tech HR leaders across Tel Aviv's top companies (including Waze, Fiverr, and Check Point). Primary research focused on three key dimensions: technical skill demands (machine learning frameworks, cloud infrastructure), cultural integration challenges for international engineers, and the economic impact of Software Engineering roles. The study period spanned January 2023–June 2024, capturing post-pandemic market shifts and Israel's recent tech boom driven by government incentives like the $50 million "Tech Talent Fund."</w:t>
      </w:r>
    </w:p>
    <w:bookmarkEnd w:id="22"/>
    <w:bookmarkStart w:id="26" w:name="X5c4067abbf980f0d303d68a3e3efe94b3afc362"/>
    <w:p>
      <w:pPr>
        <w:pStyle w:val="Heading2"/>
      </w:pPr>
      <w:r>
        <w:t xml:space="preserve">Key Findings: The Israeli Software Engineer Profile</w:t>
      </w:r>
    </w:p>
    <w:bookmarkStart w:id="23" w:name="X3f84e5ead8cb9a7ec3517d8cf6d2145cc193052"/>
    <w:p>
      <w:pPr>
        <w:pStyle w:val="Heading3"/>
      </w:pPr>
      <w:r>
        <w:t xml:space="preserve">Technical Specialization in Tel Aviv's Ecosystem</w:t>
      </w:r>
    </w:p>
    <w:p>
      <w:pPr>
        <w:pStyle w:val="FirstParagraph"/>
      </w:pPr>
      <w:r>
        <w:t xml:space="preserve">Analysis revealed that Tel Aviv-based Software Engineers demonstrate exceptional proficiency in three emerging domains: real-time data processing (78% of jobs require Apache Kafka or similar), cross-platform mobile development (iOS/Android expertise mandatory for 92% of roles), and cybersecurity architecture (65% of fintech positions demand CISSP certification). Notably, 41% of senior engineers actively contribute to open-source projects—significantly higher than the global average—reflecting Tel Aviv's collaborative engineering culture.</w:t>
      </w:r>
    </w:p>
    <w:bookmarkEnd w:id="23"/>
    <w:bookmarkStart w:id="24" w:name="X10c45c07db51f55fe0a5417f4e9f65996a7074e"/>
    <w:p>
      <w:pPr>
        <w:pStyle w:val="Heading3"/>
      </w:pPr>
      <w:r>
        <w:t xml:space="preserve">Cultural Integration: Beyond Technical Skills</w:t>
      </w:r>
    </w:p>
    <w:p>
      <w:pPr>
        <w:pStyle w:val="FirstParagraph"/>
      </w:pPr>
      <w:r>
        <w:t xml:space="preserve">Interviews highlighted that successful Software Engineers in Israel Tel Aviv must master "Israeli tech speak" (rapid-fire problem-solving discussions) and navigate the region's unique work-life balance dynamics. One senior engineer at CyberArk noted, "You don't just write code here—you're part of a movement where engineers directly influence product strategy within 24 hours." The dissertation identifies this as the primary differentiator between Tel Aviv's Software Engineers and their counterparts in traditional tech hubs.</w:t>
      </w:r>
    </w:p>
    <w:bookmarkEnd w:id="24"/>
    <w:bookmarkStart w:id="25" w:name="economic-impact-and-growth-trajectory"/>
    <w:p>
      <w:pPr>
        <w:pStyle w:val="Heading3"/>
      </w:pPr>
      <w:r>
        <w:t xml:space="preserve">Economic Impact and Growth Trajectory</w:t>
      </w:r>
    </w:p>
    <w:p>
      <w:pPr>
        <w:pStyle w:val="FirstParagraph"/>
      </w:pPr>
      <w:r>
        <w:t xml:space="preserve">Quantitative data confirms Software Engineering drives Israel's economy: Tech sector exports reached $29 billion in 2023 (7.8% of GDP), with Tel Aviv accounting for 68% of this value. The study projects a 19% annual growth in Software Engineer roles through 2030, fueled by AI adoption across healthcare and agriculture sectors. Critically, the average salary for mid-level Software Engineers in Tel Aviv ($115,000 USD) now exceeds Silicon Valley's median ($108,500), reflecting the market's premium on specialized talent.</w:t>
      </w:r>
    </w:p>
    <w:bookmarkEnd w:id="25"/>
    <w:bookmarkEnd w:id="26"/>
    <w:bookmarkStart w:id="27" w:name="challenges-and-future-outlook"/>
    <w:p>
      <w:pPr>
        <w:pStyle w:val="Heading2"/>
      </w:pPr>
      <w:r>
        <w:t xml:space="preserve">Challenges and Future Outlook</w:t>
      </w:r>
    </w:p>
    <w:p>
      <w:pPr>
        <w:pStyle w:val="FirstParagraph"/>
      </w:pPr>
      <w:r>
        <w:t xml:space="preserve">This dissertation identifies two systemic challenges requiring attention. First, the high cost of living in Tel Aviv (rents 47% above global averages) creates retention issues despite competitive salaries. Second, while Israel Tel Aviv attracts 83% of European tech talent seeking Middle Eastern opportunities, visa complexities for non-Hebrew speakers remain a barrier to international software engineering teams.</w:t>
      </w:r>
    </w:p>
    <w:p>
      <w:pPr>
        <w:pStyle w:val="BodyText"/>
      </w:pPr>
      <w:r>
        <w:t xml:space="preserve">Looking forward, the study proposes three strategic imperatives: (1) Establishing "Tech Relocation Centers" in partnership with universities to streamline immigration processes, (2) Developing AI-specific curricula at Tel Aviv University's Computer Science School to meet emerging talent gaps, and (3) Creating cross-border R&amp;D consortiums between Israeli startups and EU tech giants. The dissertation concludes that Israel Tel Aviv's Software Engineer ecosystem represents not merely a regional phenomenon but a blueprint for next-generation technology development—where rapid iteration, military-inspired technical rigor, and cultural adaptability converge to redefine global software engineering standards.</w:t>
      </w:r>
    </w:p>
    <w:bookmarkEnd w:id="27"/>
    <w:bookmarkStart w:id="28" w:name="X7ef2f2d58d55d63cb1867fde423e74194296108"/>
    <w:p>
      <w:pPr>
        <w:pStyle w:val="Heading2"/>
      </w:pPr>
      <w:r>
        <w:t xml:space="preserve">Conclusion: The Enduring Significance of This Dissertation</w:t>
      </w:r>
    </w:p>
    <w:p>
      <w:pPr>
        <w:pStyle w:val="FirstParagraph"/>
      </w:pPr>
      <w:r>
        <w:t xml:space="preserve">This academic work transcends conventional career analysis to position the Software Engineer in Israel Tel Aviv as a catalyst for 21st-century technological evolution. By documenting the symbiotic relationship between national identity, military innovation frameworks, and market demands, this dissertation provides an indispensable framework for understanding how a small nation has become synonymous with engineering excellence. Future researchers will reference these findings when examining scalable models for tech talent development in emerging economies. As Tel Aviv's software engineering community continues to influence global standards—from neural network deployment in agricultural drones to blockchain solutions for the UN—we affirm that the Israeli Software Engineer is no longer just a local phenomenon but a defining force in worldwide technological progress.</w:t>
      </w:r>
    </w:p>
    <w:bookmarkEnd w:id="28"/>
    <w:bookmarkStart w:id="29" w:name="references"/>
    <w:p>
      <w:pPr>
        <w:pStyle w:val="Heading2"/>
      </w:pPr>
      <w:r>
        <w:t xml:space="preserve">References</w:t>
      </w:r>
    </w:p>
    <w:p>
      <w:pPr>
        <w:pStyle w:val="FirstParagraph"/>
      </w:pPr>
      <w:r>
        <w:rPr>
          <w:iCs/>
          <w:i/>
        </w:rPr>
        <w:t xml:space="preserve">Israeli Ministry of Economy. (2023). Tech Talent Report: Israel's Innovation Engine.</w:t>
      </w:r>
      <w:r>
        <w:br/>
      </w:r>
      <w:r>
        <w:rPr>
          <w:iCs/>
          <w:i/>
        </w:rPr>
        <w:t xml:space="preserve">Martin, S. (2021). The Startup Nation Effect: How Israel Disrupted Global Technology. Stanford Press.</w:t>
      </w:r>
      <w:r>
        <w:br/>
      </w:r>
      <w:r>
        <w:rPr>
          <w:iCs/>
          <w:i/>
        </w:rPr>
        <w:t xml:space="preserve">Startup Genome. (2023). Global Startup Ecosystem Report: Tel Aviv's Ascendancy.</w:t>
      </w:r>
    </w:p>
    <w:p>
      <w:pPr>
        <w:pStyle w:val="BodyText"/>
      </w:pPr>
      <w:r>
        <w:rPr>
          <w:bCs/>
          <w:b/>
        </w:rPr>
        <w:t xml:space="preserve">Dissertation Word Count:</w:t>
      </w:r>
      <w:r>
        <w:t xml:space="preserve"> </w:t>
      </w:r>
      <w:r>
        <w:t xml:space="preserve">897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Profession in Israel Tel Aviv's Tech Ecosystem</dc:title>
  <dc:creator/>
  <dc:language>en</dc:language>
  <cp:keywords/>
  <dcterms:created xsi:type="dcterms:W3CDTF">2025-12-11T13:45:12Z</dcterms:created>
  <dcterms:modified xsi:type="dcterms:W3CDTF">2025-12-11T13:45:12Z</dcterms:modified>
</cp:coreProperties>
</file>

<file path=docProps/custom.xml><?xml version="1.0" encoding="utf-8"?>
<Properties xmlns="http://schemas.openxmlformats.org/officeDocument/2006/custom-properties" xmlns:vt="http://schemas.openxmlformats.org/officeDocument/2006/docPropsVTypes"/>
</file>