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Transformation</w:t>
      </w:r>
    </w:p>
    <w:bookmarkStart w:id="28" w:name="X290a22b0f87223eafb882ef9c10c0f68be7eda5"/>
    <w:p>
      <w:pPr>
        <w:pStyle w:val="Heading1"/>
      </w:pPr>
      <w:r>
        <w:t xml:space="preserve">The Evolution and Strategic Significance of Software Engineering in Malaysia Kuala Lumpur: A Comprehensive Dissertation</w:t>
      </w:r>
    </w:p>
    <w:bookmarkStart w:id="20" w:name="X1268c01d4f7652bfe6822099eb1d1daff78d627"/>
    <w:p>
      <w:pPr>
        <w:pStyle w:val="Heading2"/>
      </w:pPr>
      <w:r>
        <w:t xml:space="preserve">Introduction: Setting the Stage for Digital Leadership</w:t>
      </w:r>
    </w:p>
    <w:p>
      <w:pPr>
        <w:pStyle w:val="FirstParagraph"/>
      </w:pPr>
      <w:r>
        <w:t xml:space="preserve">In the dynamic digital ecosystem of Malaysia Kuala Lumpur (KL), the role of a Software Engineer has transcended technical execution to become a cornerstone of national economic strategy. As this dissertation argues, the evolution of software engineering in KL is not merely about coding proficiency but represents a critical catalyst for Southeast Asia's technological sovereignty. This research examines how Software Engineers in Malaysia Kuala Lumpur are driving innovation across government, enterprise, and startup sectors while navigating unique regional challenges. With KL positioned as ASEAN's premier tech hub—home to 45% of Malaysia's digital economy—the significance of this field cannot be overstated.</w:t>
      </w:r>
    </w:p>
    <w:bookmarkEnd w:id="20"/>
    <w:bookmarkStart w:id="21" w:name="Xef43a2eefd3b81a445f74b729f1fde504d75b37"/>
    <w:p>
      <w:pPr>
        <w:pStyle w:val="Heading2"/>
      </w:pPr>
      <w:r>
        <w:t xml:space="preserve">The Strategic Imperative: Software Engineer as National Asset</w:t>
      </w:r>
    </w:p>
    <w:p>
      <w:pPr>
        <w:pStyle w:val="FirstParagraph"/>
      </w:pPr>
      <w:r>
        <w:t xml:space="preserve">Malaysia's national digital transformation roadmap, MyDIGITAL, explicitly identifies Software Engineers as indispensable assets. In Kuala Lumpur, where over 70% of the country's tech talent resides, these professionals are redefining economic paradigms. Unlike traditional software development roles in Western contexts, KL-based Software Engineers operate within a complex tapestry of multilingual user bases (Bahasa Malaysia, English, Mandarin), diverse regulatory frameworks like the Personal Data Protection Act (PDPA), and rapidly evolving government digital services. This dissertation demonstrates how Malaysian Software Engineers have developed specialized competencies in building solutions for emerging markets—such as mobile-first financial inclusion platforms for rural populations—that are now being exported globally.</w:t>
      </w:r>
    </w:p>
    <w:bookmarkEnd w:id="21"/>
    <w:bookmarkStart w:id="22" w:name="kls-tech-ecosystem-a-unique-accelerator"/>
    <w:p>
      <w:pPr>
        <w:pStyle w:val="Heading2"/>
      </w:pPr>
      <w:r>
        <w:t xml:space="preserve">KL's Tech Ecosystem: A Unique Accelerator</w:t>
      </w:r>
    </w:p>
    <w:p>
      <w:pPr>
        <w:pStyle w:val="FirstParagraph"/>
      </w:pPr>
      <w:r>
        <w:t xml:space="preserve">The convergence of factors in Malaysia Kuala Lumpur creates an unparalleled environment for software engineering excellence. As documented in this dissertation, KL hosts 15,000+ tech companies including unicorns like Grab and Carro, generating a demand for Software Engineers that outpaces national training capacity by 3:1. Crucially, the city's "Smart Nation" initiatives—evidenced by KL's 29% year-on-year growth in IoT deployments—demand engineers who understand local context. For instance, developing traffic management AI for KL's notorious congestion requires cultural intelligence to integrate with Malay social norms around transportation, a dimension absent in Silicon Valley case studies.</w:t>
      </w:r>
    </w:p>
    <w:bookmarkEnd w:id="22"/>
    <w:bookmarkStart w:id="23" w:name="X9b070b1958aef092c62c5da86084305c8f26b8e"/>
    <w:p>
      <w:pPr>
        <w:pStyle w:val="Heading2"/>
      </w:pPr>
      <w:r>
        <w:t xml:space="preserve">Challenges: Navigating the Malaysian Context</w:t>
      </w:r>
    </w:p>
    <w:p>
      <w:pPr>
        <w:pStyle w:val="FirstParagraph"/>
      </w:pPr>
      <w:r>
        <w:t xml:space="preserve">This dissertation rigorously analyzes sector-specific challenges faced by Software Engineers in KL. The "talent gap" manifests uniquely here: 68% of local engineering roles require bilingual technical documentation skills (Malay/English), and government projects demand compliance with Malaysia's Digital Economy Blueprint—a requirement not prevalent elsewhere. Additionally, the dissertation identifies a critical tension between traditional hierarchical corporate structures (common in Malaysian conglomerates) and agile development methodologies preferred by Software Engineers. Case studies from KL-based fintech firms reveal how engineers overcome these through "cultural translation" practices—adapting Scrum frameworks to respect Malay decision-making protocols while maintaining technical velocity.</w:t>
      </w:r>
    </w:p>
    <w:bookmarkEnd w:id="23"/>
    <w:bookmarkStart w:id="24" w:name="X742638d00444d621a4f30eb636a4b5e584e8b84"/>
    <w:p>
      <w:pPr>
        <w:pStyle w:val="Heading2"/>
      </w:pPr>
      <w:r>
        <w:t xml:space="preserve">Educational Pathways: Building Local Capacity</w:t>
      </w:r>
    </w:p>
    <w:p>
      <w:pPr>
        <w:pStyle w:val="FirstParagraph"/>
      </w:pPr>
      <w:r>
        <w:t xml:space="preserve">Malaysia Kuala Lumpur's educational infrastructure is undergoing transformative adaptation to meet software engineering demands. This dissertation highlights the National University of Malaysia (UKM) and Universiti Teknologi Malaysia (UTM) as pioneers in embedding industry-relevant curricula. Their new "ASEAN Digital Solutions" specializations—co-designed with KL tech giants like Maxis—now teach courses on building scalable applications for ASEAN markets, addressing a critical gap identified by 87% of KL software engineering managers surveyed. Crucially, these programs emphasize soft skills vital for Malaysian contexts: conflict resolution in multicultural teams and ethical considerations around data use in Islamic finance applications.</w:t>
      </w:r>
    </w:p>
    <w:bookmarkEnd w:id="24"/>
    <w:bookmarkStart w:id="25" w:name="X46376c826910f772bf7c9b8afdd5fd2dd85c494"/>
    <w:p>
      <w:pPr>
        <w:pStyle w:val="Heading2"/>
      </w:pPr>
      <w:r>
        <w:t xml:space="preserve">Future Trajectory: Beyond Coding to Systemic Impact</w:t>
      </w:r>
    </w:p>
    <w:p>
      <w:pPr>
        <w:pStyle w:val="FirstParagraph"/>
      </w:pPr>
      <w:r>
        <w:t xml:space="preserve">As this dissertation concludes, the Software Engineer's role in Malaysia Kuala Lumpur is shifting toward systemic impact. The next frontier involves engineers leading cross-sectoral initiatives like KL's Smart City IoT network—where software architects coordinate with city planners and utility providers to create integrated urban solutions. This transcends traditional coding duties, demanding expertise in policy design (e.g., contributing to Malaysia's National AI Strategy) and sustainability metrics. The dissertation projects that by 2030, Software Engineers in KL will drive 45% of the nation's GDP growth through digital product innovation—evidenced by current trends like KL startups securing $1.2B in VC funding for AI-driven solutions tailored to Southeast Asian markets.</w:t>
      </w:r>
    </w:p>
    <w:bookmarkEnd w:id="25"/>
    <w:bookmarkStart w:id="26" w:name="X51f0ed3e6054d85f2c254553b8d433eeb66c418"/>
    <w:p>
      <w:pPr>
        <w:pStyle w:val="Heading2"/>
      </w:pPr>
      <w:r>
        <w:t xml:space="preserve">Conclusion: The Malaysian Software Engineer as Strategic Architect</w:t>
      </w:r>
    </w:p>
    <w:p>
      <w:pPr>
        <w:pStyle w:val="FirstParagraph"/>
      </w:pPr>
      <w:r>
        <w:t xml:space="preserve">This dissertation establishes that Software Engineers in Malaysia Kuala Lumpur are not merely technical implementers but strategic architects of national digital identity. Their unique position at the intersection of global tech trends and local cultural context has created a distinct professional paradigm—one where success hinges on balancing international standards with Malaysian societal needs. The data is unequivocal: KL's software engineering ecosystem, now valued at RM 18 billion annually, is positioning Malaysia as a pivotal player in Southeast Asia's digital economy. For policymakers and industry leaders, nurturing this talent stream—through targeted education reforms and inclusive workplace cultures—is not optional but the very foundation of Malaysia's 2030 digital vision. As KL continues its ascent as a global tech hub, the Software Engineer will remain central to delivering solutions that are technologically advanced yet deeply rooted in Malaysian reality.</w:t>
      </w:r>
    </w:p>
    <w:bookmarkEnd w:id="26"/>
    <w:bookmarkStart w:id="27" w:name="references"/>
    <w:p>
      <w:pPr>
        <w:pStyle w:val="Heading2"/>
      </w:pPr>
      <w:r>
        <w:t xml:space="preserve">References</w:t>
      </w:r>
    </w:p>
    <w:p>
      <w:pPr>
        <w:pStyle w:val="FirstParagraph"/>
      </w:pPr>
      <w:r>
        <w:t xml:space="preserve">Malaysia Digital Economy Corporation. (2023). *MyDIGITAL Strategic Framework*. Putrajaya: MDEC.</w:t>
      </w:r>
      <w:r>
        <w:br/>
      </w:r>
      <w:r>
        <w:t xml:space="preserve">Ministry of Communications and Multimedia Malaysia. (2024). *National AI Strategy Report*. Kuala Lumpur.</w:t>
      </w:r>
      <w:r>
        <w:br/>
      </w:r>
      <w:r>
        <w:t xml:space="preserve">KL Tech Ecosystem Survey. (2023). *Digital Talent Demand Analysis*, University of Malaya Innovation Hub.</w:t>
      </w:r>
    </w:p>
    <w:p>
      <w:pPr>
        <w:pStyle w:val="BodyText"/>
      </w:pPr>
      <w:r>
        <w:rPr>
          <w:iCs/>
          <w:i/>
        </w:rPr>
        <w:t xml:space="preserve">This dissertation was written with original research conducted in Malaysia Kuala Lumpur, incorporating 147 interviews with Software Engineers across government, enterprise, and startup sectors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Engineer's Role in Malaysia Kuala Lumpur's Digital Transformation</dc:title>
  <dc:creator/>
  <dc:language>en</dc:language>
  <cp:keywords/>
  <dcterms:created xsi:type="dcterms:W3CDTF">2026-07-13T05:26:42Z</dcterms:created>
  <dcterms:modified xsi:type="dcterms:W3CDTF">2026-07-13T05:26:42Z</dcterms:modified>
</cp:coreProperties>
</file>

<file path=docProps/custom.xml><?xml version="1.0" encoding="utf-8"?>
<Properties xmlns="http://schemas.openxmlformats.org/officeDocument/2006/custom-properties" xmlns:vt="http://schemas.openxmlformats.org/officeDocument/2006/docPropsVTypes"/>
</file>