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0" w:name="X8fd996d70c056f740ad33031e8e5d004f100f34"/>
    <w:p>
      <w:pPr>
        <w:pStyle w:val="Heading1"/>
      </w:pPr>
      <w:r>
        <w:t xml:space="preserve">Dissertation: Advancing Digital Innovation through Software Engineering in Morocco Casablanca</w:t>
      </w:r>
    </w:p>
    <w:p>
      <w:pPr>
        <w:pStyle w:val="FirstParagraph"/>
      </w:pPr>
      <w:r>
        <w:rPr>
          <w:bCs/>
          <w:b/>
        </w:rPr>
        <w:t xml:space="preserve">Introduction</w:t>
      </w:r>
    </w:p>
    <w:p>
      <w:pPr>
        <w:pStyle w:val="BodyText"/>
      </w:pPr>
      <w:r>
        <w:t xml:space="preserve">The rapid digital transformation sweeping across Africa has positioned Morocco as a strategic hub for technological innovation, with Casablanca emerging as the undisputed epicenter of this evolution. This dissertation examines the critical role of the</w:t>
      </w:r>
      <w:r>
        <w:t xml:space="preserve"> </w:t>
      </w:r>
      <w:r>
        <w:rPr>
          <w:iCs/>
          <w:i/>
        </w:rPr>
        <w:t xml:space="preserve">Software Engineer</w:t>
      </w:r>
      <w:r>
        <w:t xml:space="preserve"> </w:t>
      </w:r>
      <w:r>
        <w:t xml:space="preserve">within Morocco Casablanca's burgeoning tech ecosystem, analyzing how these professionals drive economic growth, foster entrepreneurship, and position the city as a regional digital leader. As Morocco accelerates its Vision 2030 goals for technological advancement, understanding the unique context of software engineering in Casablanca becomes paramount for policymakers, educational institutions, and industry stakeholders.</w:t>
      </w:r>
    </w:p>
    <w:p>
      <w:pPr>
        <w:pStyle w:val="BodyText"/>
      </w:pPr>
      <w:r>
        <w:rPr>
          <w:bCs/>
          <w:b/>
        </w:rPr>
        <w:t xml:space="preserve">The Strategic Imperative of Software Engineering in Morocco Casablanca</w:t>
      </w:r>
    </w:p>
    <w:p>
      <w:pPr>
        <w:pStyle w:val="BodyText"/>
      </w:pPr>
      <w:r>
        <w:t xml:space="preserve">As Africa's fourth-largest economy with a young population exceeding 36 million, Morocco recognizes software engineering as a catalyst for sustainable development. Casablanca, housing over 10% of the nation's tech workforce and serving as the financial capital, has become the nerve center for this transformation. The city now hosts more than 400 technology companies—ranging from startups like</w:t>
      </w:r>
      <w:r>
        <w:t xml:space="preserve"> </w:t>
      </w:r>
      <w:r>
        <w:rPr>
          <w:iCs/>
          <w:i/>
        </w:rPr>
        <w:t xml:space="preserve">Insta</w:t>
      </w:r>
      <w:r>
        <w:t xml:space="preserve"> </w:t>
      </w:r>
      <w:r>
        <w:t xml:space="preserve">to global subsidiaries of IBM and Accenture—creating a dynamic environment where every</w:t>
      </w:r>
      <w:r>
        <w:t xml:space="preserve"> </w:t>
      </w:r>
      <w:r>
        <w:rPr>
          <w:iCs/>
          <w:i/>
        </w:rPr>
        <w:t xml:space="preserve">Software Engineer</w:t>
      </w:r>
      <w:r>
        <w:t xml:space="preserve"> </w:t>
      </w:r>
      <w:r>
        <w:t xml:space="preserve">contributes to Morocco's digital sovereignty. According to the Moroccan Ministry of Industry, ICT exports grew by 18% annually between 2020-2023, with Casablanca accounting for 65% of this value. This growth directly correlates with the increasing demand for specialized software engineering talent in domains like fintech, e-commerce, and smart city infrastructure.</w:t>
      </w:r>
    </w:p>
    <w:p>
      <w:pPr>
        <w:pStyle w:val="BodyText"/>
      </w:pPr>
      <w:r>
        <w:rPr>
          <w:bCs/>
          <w:b/>
        </w:rPr>
        <w:t xml:space="preserve">Unique Challenges Faced by Software Engineers in Morocco Casablanca</w:t>
      </w:r>
    </w:p>
    <w:p>
      <w:pPr>
        <w:pStyle w:val="BodyText"/>
      </w:pPr>
      <w:r>
        <w:t xml:space="preserve">Despite promising momentum, Software Engineers operating within Morocco Casablanca confront distinct challenges that shape their professional journey. The most significant hurdle is the persistent skills gap: while universities produce 15,000 annual computer science graduates, only 28% possess industry-ready coding proficiency as reported by the Moroccan Association of IT and Digital (AMTID). This deficit forces local firms to seek international talent, increasing operational costs. Additionally, infrastructural limitations—such as inconsistent high-speed internet access outside central business districts—create logistical barriers for remote collaboration with global clients. Cultural factors also play a role; traditional hierarchical work structures sometimes clash with agile software development methodologies preferred by modern tech teams. A 2023 survey by Casablanca Tech Hub revealed that 72% of Software Engineers cite "adapting to international project management frameworks" as their primary professional challenge within the Moroccan context.</w:t>
      </w:r>
    </w:p>
    <w:p>
      <w:pPr>
        <w:pStyle w:val="BodyText"/>
      </w:pPr>
      <w:r>
        <w:rPr>
          <w:bCs/>
          <w:b/>
        </w:rPr>
        <w:t xml:space="preserve">Educational Infrastructure and Talent Development</w:t>
      </w:r>
    </w:p>
    <w:p>
      <w:pPr>
        <w:pStyle w:val="BodyText"/>
      </w:pPr>
      <w:r>
        <w:t xml:space="preserve">Recognizing these challenges, Morocco Casablanca has invested strategically in building an educational pipeline for software engineering excellence. The prestigious École Supérieure de Technologie (EST) in Casablanca now offers specialized tracks in AI and cloud computing, while the new Casablanca Innovation District—funded by the Hassan II Foundation—hosts incubators partnering with universities like ISCAE to provide hands-on training with real industry projects. Crucially, initiatives such as</w:t>
      </w:r>
      <w:r>
        <w:t xml:space="preserve"> </w:t>
      </w:r>
      <w:r>
        <w:rPr>
          <w:iCs/>
          <w:i/>
        </w:rPr>
        <w:t xml:space="preserve">Code for Morocco</w:t>
      </w:r>
      <w:r>
        <w:t xml:space="preserve"> </w:t>
      </w:r>
      <w:r>
        <w:t xml:space="preserve">(a collaboration between local developers and NGOs) address cultural adaptation through mentorship programs that teach Software Engineers to navigate both Moroccan business customs and global tech standards. These efforts have already yielded results: the number of locally trained Software Engineers in Casablanca has increased by 42% since 2021, with graduates from these programs filling 37% of junior engineering roles in city-based tech firms.</w:t>
      </w:r>
    </w:p>
    <w:p>
      <w:pPr>
        <w:pStyle w:val="BodyText"/>
      </w:pPr>
      <w:r>
        <w:rPr>
          <w:bCs/>
          <w:b/>
        </w:rPr>
        <w:t xml:space="preserve">Opportunities for Growth and Innovation</w:t>
      </w:r>
    </w:p>
    <w:p>
      <w:pPr>
        <w:pStyle w:val="BodyText"/>
      </w:pPr>
      <w:r>
        <w:t xml:space="preserve">The opportunities for Software Engineers in Morocco Casablanca are particularly compelling. With the government's "Digital Morocco" strategy allocating $2 billion to tech infrastructure, Casablanca is becoming a hotspot for AI-driven solutions addressing local needs—such as predictive agriculture platforms and mobile banking applications tailored to unbanked populations. The city's strategic location between Europe and Africa also positions it as a natural hub for multinational companies seeking cost-effective engineering talent. Notably, the Casablanca Financial City (CFC) project has attracted 23 fintech firms since 2022, creating high-value software engineering roles focused on secure transaction systems. Furthermore, Morocco's favorable tax incentives for tech startups—offering up to 7 years of exemption from corporate taxes—have spurred the creation of over 150 new engineering-focused companies in Casablanca annually. This ecosystem allows Software Engineers to develop solutions with immediate social impact while building globally relevant skills.</w:t>
      </w:r>
    </w:p>
    <w:p>
      <w:pPr>
        <w:pStyle w:val="BodyText"/>
      </w:pPr>
      <w:r>
        <w:rPr>
          <w:bCs/>
          <w:b/>
        </w:rPr>
        <w:t xml:space="preserve">Conclusion: The Future Trajectory</w:t>
      </w:r>
    </w:p>
    <w:p>
      <w:pPr>
        <w:pStyle w:val="BodyText"/>
      </w:pPr>
      <w:r>
        <w:t xml:space="preserve">This dissertation confirms that the role of the Software Engineer in Morocco Casablanca transcends mere technical execution; these professionals are architects of national digital identity. Their work directly advances Morocco's economic diversification goals by reducing reliance on traditional sectors and creating high-skill employment in a city that already generates 32% of the nation's GDP. Looking forward, three imperatives must guide stakeholders: (1) Closing the skills gap through university-industry co-design of curricula; (2) Expanding digital infrastructure to ensure equitable access across Casablanca's urban landscape; and (3) Cultivating a culture where Software Engineers can contribute to both global standards and local problem-solving. As Morocco continues its strategic pivot toward knowledge-based growth, the expertise of its Software Engineers in Casablanca will remain the indispensable engine driving this transformation. For aspiring technologists, Morocco Casablanca offers not just a career—but an opportunity to shape Africa's digital future from one of its most dynamic innovation capitals.</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Morocco Casablanca's Digital Transformation</dc:title>
  <dc:creator/>
  <dc:language>en</dc:language>
  <cp:keywords/>
  <dcterms:created xsi:type="dcterms:W3CDTF">2026-03-05T16:04:27Z</dcterms:created>
  <dcterms:modified xsi:type="dcterms:W3CDTF">2026-03-05T16:04:27Z</dcterms:modified>
</cp:coreProperties>
</file>

<file path=docProps/custom.xml><?xml version="1.0" encoding="utf-8"?>
<Properties xmlns="http://schemas.openxmlformats.org/officeDocument/2006/custom-properties" xmlns:vt="http://schemas.openxmlformats.org/officeDocument/2006/docPropsVTypes"/>
</file>