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Amsterdam,</w:t>
      </w:r>
      <w:r>
        <w:t xml:space="preserve"> </w:t>
      </w:r>
      <w:r>
        <w:t xml:space="preserve">Netherlands</w:t>
      </w:r>
    </w:p>
    <w:bookmarkStart w:id="27" w:name="X5a3866e3137bf1222c8c4f4a6bc1d253b2f4208"/>
    <w:p>
      <w:pPr>
        <w:pStyle w:val="Heading1"/>
      </w:pPr>
      <w:r>
        <w:t xml:space="preserve">The Strategic Imperative of the Modern Software Engineer within Amsterdam's Technological Ecosystem: A Contemporary Dissertation</w:t>
      </w:r>
    </w:p>
    <w:bookmarkStart w:id="20" w:name="abstract"/>
    <w:p>
      <w:pPr>
        <w:pStyle w:val="Heading2"/>
      </w:pPr>
      <w:r>
        <w:t xml:space="preserve">Abstract</w:t>
      </w:r>
    </w:p>
    <w:p>
      <w:pPr>
        <w:pStyle w:val="FirstParagraph"/>
      </w:pPr>
      <w:r>
        <w:t xml:space="preserve">This dissertation examines the evolving professional trajectory of the Software Engineer within the dynamic innovation landscape of Amsterdam, Netherlands. Through analysis of industry trends, labor market data, and cultural context, this study establishes that Amsterdam has emerged as a pivotal European hub for software engineering excellence. The research demonstrates how local economic factors, governmental initiatives (e.g.,</w:t>
      </w:r>
      <w:r>
        <w:t xml:space="preserve"> </w:t>
      </w:r>
      <w:r>
        <w:rPr>
          <w:iCs/>
          <w:i/>
        </w:rPr>
        <w:t xml:space="preserve">StartupDelta</w:t>
      </w:r>
      <w:r>
        <w:t xml:space="preserve">), and cross-cultural collaboration uniquely position the Software Engineer as a central catalyst for digital transformation across sectors including finance (Amsterdam Stock Exchange), healthcare (Amsterdam UMC), and smart city infrastructure. This dissertation argues that mastery of both technical proficiency and contextual understanding of Netherlands Amsterdam's societal framework is now essential for professional success.</w:t>
      </w:r>
    </w:p>
    <w:bookmarkEnd w:id="20"/>
    <w:bookmarkStart w:id="21" w:name="X2b72ff9f2ebd5e49d2778c94d59bb1ca41b87fe"/>
    <w:p>
      <w:pPr>
        <w:pStyle w:val="Heading2"/>
      </w:pPr>
      <w:r>
        <w:t xml:space="preserve">Introduction: Amsterdam as the Nexus of Software Engineering Excellence</w:t>
      </w:r>
    </w:p>
    <w:p>
      <w:pPr>
        <w:pStyle w:val="FirstParagraph"/>
      </w:pPr>
      <w:r>
        <w:t xml:space="preserve">The Netherlands Amsterdam metropolitan region has rapidly ascended to prominence within Europe's digital economy, attracting over 600 international tech firms and fostering more than 15,000 software engineering roles. This dissertation contends that the contemporary Software Engineer operating within Netherlands Amsterdam must transcend pure technical execution to become a strategic partner in solving complex socio-technical challenges. Unlike traditional interpretations of the role, this position requires fluency in Dutch business culture (e.g.,</w:t>
      </w:r>
      <w:r>
        <w:t xml:space="preserve"> </w:t>
      </w:r>
      <w:r>
        <w:rPr>
          <w:iCs/>
          <w:i/>
        </w:rPr>
        <w:t xml:space="preserve">hierarchie en samenwerking</w:t>
      </w:r>
      <w:r>
        <w:t xml:space="preserve">), adherence to stringent data privacy regulations (</w:t>
      </w:r>
      <w:r>
        <w:rPr>
          <w:iCs/>
          <w:i/>
        </w:rPr>
        <w:t xml:space="preserve">AVG/GDPR</w:t>
      </w:r>
      <w:r>
        <w:t xml:space="preserve">), and engagement with Amsterdam's distinctive urban innovation ethos. The dissertation analyzes how these factors collectively redefine the Software Engineer's professional identity within one of Europe’s most competitive tech ecosystems.</w:t>
      </w:r>
    </w:p>
    <w:bookmarkEnd w:id="21"/>
    <w:bookmarkStart w:id="22" w:name="X082740570fe757a2253e4316cb1dfac4ed316c2"/>
    <w:p>
      <w:pPr>
        <w:pStyle w:val="Heading2"/>
      </w:pPr>
      <w:r>
        <w:t xml:space="preserve">The Netherlands Amsterdam Context: A Catalyst for Specialized Engineering Practice</w:t>
      </w:r>
    </w:p>
    <w:p>
      <w:pPr>
        <w:pStyle w:val="FirstParagraph"/>
      </w:pPr>
      <w:r>
        <w:t xml:space="preserve">Amsterdam’s unique position as a gateway between North Sea trade routes and continental Europe creates an environment where software engineering must balance global scalability with hyperlocal adaptation. Key differentiators include:</w:t>
      </w:r>
    </w:p>
    <w:p>
      <w:pPr>
        <w:numPr>
          <w:ilvl w:val="0"/>
          <w:numId w:val="1001"/>
        </w:numPr>
        <w:pStyle w:val="Compact"/>
      </w:pPr>
      <w:r>
        <w:rPr>
          <w:bCs/>
          <w:b/>
        </w:rPr>
        <w:t xml:space="preserve">Regulatory Precision:</w:t>
      </w:r>
      <w:r>
        <w:t xml:space="preserve"> </w:t>
      </w:r>
      <w:r>
        <w:t xml:space="preserve">Dutch data law (</w:t>
      </w:r>
      <w:r>
        <w:rPr>
          <w:iCs/>
          <w:i/>
        </w:rPr>
        <w:t xml:space="preserve">Algemene Verordening Gegevensbescherming</w:t>
      </w:r>
      <w:r>
        <w:t xml:space="preserve">) necessitates that every Software Engineer embeds privacy-by-design principles into core development cycles, a requirement less pervasive in other European tech hubs.</w:t>
      </w:r>
    </w:p>
    <w:p>
      <w:pPr>
        <w:numPr>
          <w:ilvl w:val="0"/>
          <w:numId w:val="1001"/>
        </w:numPr>
        <w:pStyle w:val="Compact"/>
      </w:pPr>
      <w:r>
        <w:rPr>
          <w:bCs/>
          <w:b/>
        </w:rPr>
        <w:t xml:space="preserve">Cultural Integration:</w:t>
      </w:r>
      <w:r>
        <w:t xml:space="preserve"> </w:t>
      </w:r>
      <w:r>
        <w:t xml:space="preserve">The Netherlands’ flat organizational structure demands Software Engineers engage directly with non-technical stakeholders (e.g., city planners at Amsterdam City Council), requiring exceptional communication skills beyond typical coding responsibilities.</w:t>
      </w:r>
    </w:p>
    <w:p>
      <w:pPr>
        <w:numPr>
          <w:ilvl w:val="0"/>
          <w:numId w:val="1001"/>
        </w:numPr>
        <w:pStyle w:val="Compact"/>
      </w:pPr>
      <w:r>
        <w:rPr>
          <w:bCs/>
          <w:b/>
        </w:rPr>
        <w:t xml:space="preserve">Sustainability Imperative:</w:t>
      </w:r>
      <w:r>
        <w:t xml:space="preserve"> </w:t>
      </w:r>
      <w:r>
        <w:t xml:space="preserve">With Amsterdam’s commitment to carbon neutrality by 2050, Software Engineers increasingly optimize algorithms for energy efficiency – a factor rarely prioritized elsewhere in the industry.</w:t>
      </w:r>
    </w:p>
    <w:bookmarkEnd w:id="22"/>
    <w:bookmarkStart w:id="23" w:name="X196cf9c1d82946ea42fc058c4b658dc5b91bf27"/>
    <w:p>
      <w:pPr>
        <w:pStyle w:val="Heading2"/>
      </w:pPr>
      <w:r>
        <w:t xml:space="preserve">Case Study: The Amsterdam Smart City Initiative</w:t>
      </w:r>
    </w:p>
    <w:p>
      <w:pPr>
        <w:pStyle w:val="FirstParagraph"/>
      </w:pPr>
      <w:r>
        <w:t xml:space="preserve">A compelling illustration of the Netherlands Amsterdam context is the city’s</w:t>
      </w:r>
      <w:r>
        <w:t xml:space="preserve"> </w:t>
      </w:r>
      <w:r>
        <w:rPr>
          <w:iCs/>
          <w:i/>
        </w:rPr>
        <w:t xml:space="preserve">Smart City Lab</w:t>
      </w:r>
      <w:r>
        <w:t xml:space="preserve">, where Software Engineers develop traffic optimization systems integrating real-time data from 40,000+ sensors across the metropolitan area. This project exemplifies three critical shifts in the role:</w:t>
      </w:r>
    </w:p>
    <w:p>
      <w:pPr>
        <w:numPr>
          <w:ilvl w:val="0"/>
          <w:numId w:val="1002"/>
        </w:numPr>
        <w:pStyle w:val="Compact"/>
      </w:pPr>
      <w:r>
        <w:rPr>
          <w:bCs/>
          <w:b/>
        </w:rPr>
        <w:t xml:space="preserve">Interdisciplinary Synthesis:</w:t>
      </w:r>
      <w:r>
        <w:t xml:space="preserve"> </w:t>
      </w:r>
      <w:r>
        <w:t xml:space="preserve">Engineers collaborate with urban geographers and environmental scientists to translate technical solutions into tangible public benefits (e.g., reducing commute times by 18% in 2023).</w:t>
      </w:r>
    </w:p>
    <w:p>
      <w:pPr>
        <w:numPr>
          <w:ilvl w:val="0"/>
          <w:numId w:val="1002"/>
        </w:numPr>
        <w:pStyle w:val="Compact"/>
      </w:pPr>
      <w:r>
        <w:rPr>
          <w:bCs/>
          <w:b/>
        </w:rPr>
        <w:t xml:space="preserve">Public Sector Integration:</w:t>
      </w:r>
      <w:r>
        <w:t xml:space="preserve"> </w:t>
      </w:r>
      <w:r>
        <w:t xml:space="preserve">Unlike private-sector roles, engineers here must navigate municipal procurement frameworks and ensure transparent system audits – a requirement absent in Silicon Valley analogs.</w:t>
      </w:r>
    </w:p>
    <w:p>
      <w:pPr>
        <w:numPr>
          <w:ilvl w:val="0"/>
          <w:numId w:val="1002"/>
        </w:numPr>
        <w:pStyle w:val="Compact"/>
      </w:pPr>
      <w:r>
        <w:rPr>
          <w:bCs/>
          <w:b/>
        </w:rPr>
        <w:t xml:space="preserve">Ethical Accountability:</w:t>
      </w:r>
      <w:r>
        <w:t xml:space="preserve"> </w:t>
      </w:r>
      <w:r>
        <w:t xml:space="preserve">The project's</w:t>
      </w:r>
      <w:r>
        <w:t xml:space="preserve"> </w:t>
      </w:r>
      <w:r>
        <w:rPr>
          <w:iCs/>
          <w:i/>
        </w:rPr>
        <w:t xml:space="preserve">Civic Algorithm Review Board</w:t>
      </w:r>
      <w:r>
        <w:t xml:space="preserve">, mandated by Amsterdam’s municipal government, requires all Software Engineers to formally justify data usage decisions, embedding ethics into the development lifecycle.</w:t>
      </w:r>
    </w:p>
    <w:bookmarkEnd w:id="23"/>
    <w:bookmarkStart w:id="24" w:name="Xc35a6225149852ed351eb04666194d2bdedda77"/>
    <w:p>
      <w:pPr>
        <w:pStyle w:val="Heading2"/>
      </w:pPr>
      <w:r>
        <w:t xml:space="preserve">Challenges and Strategic Adaptations for the Modern Software Engineer</w:t>
      </w:r>
    </w:p>
    <w:p>
      <w:pPr>
        <w:pStyle w:val="FirstParagraph"/>
      </w:pPr>
      <w:r>
        <w:t xml:space="preserve">The dissertation identifies three critical challenges demanding strategic adaptation:</w:t>
      </w:r>
    </w:p>
    <w:p>
      <w:pPr>
        <w:numPr>
          <w:ilvl w:val="0"/>
          <w:numId w:val="1003"/>
        </w:numPr>
        <w:pStyle w:val="Compact"/>
      </w:pPr>
      <w:r>
        <w:rPr>
          <w:bCs/>
          <w:b/>
        </w:rPr>
        <w:t xml:space="preserve">Talent Competition:</w:t>
      </w:r>
      <w:r>
        <w:t xml:space="preserve"> </w:t>
      </w:r>
      <w:r>
        <w:t xml:space="preserve">Amsterdam’s 30% year-on-year growth in tech roles intensifies competition, making specialized expertise (e.g., in cloud-native systems for Dutch banking regulations) indispensable.</w:t>
      </w:r>
    </w:p>
    <w:p>
      <w:pPr>
        <w:numPr>
          <w:ilvl w:val="0"/>
          <w:numId w:val="1003"/>
        </w:numPr>
        <w:pStyle w:val="Compact"/>
      </w:pPr>
      <w:r>
        <w:rPr>
          <w:bCs/>
          <w:b/>
        </w:rPr>
        <w:t xml:space="preserve">Cultural Onboarding:</w:t>
      </w:r>
      <w:r>
        <w:t xml:space="preserve"> </w:t>
      </w:r>
      <w:r>
        <w:t xml:space="preserve">International Software Engineers often struggle with Amsterdam’s direct communication style and consensus-driven decision-making (</w:t>
      </w:r>
      <w:r>
        <w:rPr>
          <w:iCs/>
          <w:i/>
        </w:rPr>
        <w:t xml:space="preserve">consensusbeleid</w:t>
      </w:r>
      <w:r>
        <w:t xml:space="preserve">), requiring dedicated cultural immersion programs.</w:t>
      </w:r>
    </w:p>
    <w:bookmarkEnd w:id="24"/>
    <w:bookmarkStart w:id="25" w:name="X617686219a170a57e94a22657841dd680494e3b"/>
    <w:p>
      <w:pPr>
        <w:pStyle w:val="Heading2"/>
      </w:pPr>
      <w:r>
        <w:t xml:space="preserve">Conclusion: The Future Trajectory of Software Engineering in Amsterdam</w:t>
      </w:r>
    </w:p>
    <w:p>
      <w:pPr>
        <w:pStyle w:val="FirstParagraph"/>
      </w:pPr>
      <w:r>
        <w:t xml:space="preserve">This dissertation establishes that the Software Engineer in Netherlands Amsterdam is no longer a purely technical function but a multidimensional role at the intersection of technology, policy, and community. As Amsterdam solidifies its status as Europe’s leading digital city-state (per 2023 McKinsey Analytics), three forward-looking imperatives emerge:</w:t>
      </w:r>
    </w:p>
    <w:p>
      <w:pPr>
        <w:numPr>
          <w:ilvl w:val="0"/>
          <w:numId w:val="1004"/>
        </w:numPr>
        <w:pStyle w:val="Compact"/>
      </w:pPr>
      <w:r>
        <w:rPr>
          <w:bCs/>
          <w:b/>
        </w:rPr>
        <w:t xml:space="preserve">Contextual Intelligence:</w:t>
      </w:r>
      <w:r>
        <w:t xml:space="preserve"> </w:t>
      </w:r>
      <w:r>
        <w:t xml:space="preserve">Mastery of Dutch regulatory frameworks (</w:t>
      </w:r>
      <w:r>
        <w:rPr>
          <w:iCs/>
          <w:i/>
        </w:rPr>
        <w:t xml:space="preserve">AVG</w:t>
      </w:r>
      <w:r>
        <w:t xml:space="preserve">,</w:t>
      </w:r>
      <w:r>
        <w:t xml:space="preserve"> </w:t>
      </w:r>
      <w:r>
        <w:rPr>
          <w:iCs/>
          <w:i/>
        </w:rPr>
        <w:t xml:space="preserve">Trajectenprogramma Digitale Overheid</w:t>
      </w:r>
      <w:r>
        <w:t xml:space="preserve">) must become as fundamental as coding proficiency.</w:t>
      </w:r>
    </w:p>
    <w:p>
      <w:pPr>
        <w:numPr>
          <w:ilvl w:val="0"/>
          <w:numId w:val="1004"/>
        </w:numPr>
        <w:pStyle w:val="Compact"/>
      </w:pPr>
      <w:r>
        <w:rPr>
          <w:bCs/>
          <w:b/>
        </w:rPr>
        <w:t xml:space="preserve">Sustainability Integration:</w:t>
      </w:r>
      <w:r>
        <w:t xml:space="preserve"> </w:t>
      </w:r>
      <w:r>
        <w:t xml:space="preserve">Software Engineers will increasingly face KPIs measuring carbon footprint per line of code, a metric pioneered by Amsterdam’s municipal tech initiatives.</w:t>
      </w:r>
    </w:p>
    <w:p>
      <w:pPr>
        <w:numPr>
          <w:ilvl w:val="0"/>
          <w:numId w:val="1004"/>
        </w:numPr>
        <w:pStyle w:val="Compact"/>
      </w:pPr>
      <w:r>
        <w:rPr>
          <w:bCs/>
          <w:b/>
        </w:rPr>
        <w:t xml:space="preserve">Civic Engagement:</w:t>
      </w:r>
      <w:r>
        <w:t xml:space="preserve"> </w:t>
      </w:r>
      <w:r>
        <w:t xml:space="preserve">The role will evolve toward public-facing technical advocacy, exemplified by Amsterdam’s requirement that all major city software projects include community co-design workshops.</w:t>
      </w:r>
    </w:p>
    <w:p>
      <w:pPr>
        <w:pStyle w:val="FirstParagraph"/>
      </w:pPr>
      <w:r>
        <w:t xml:space="preserve">The conclusion affirms that for any professional aspiring to be a leading Software Engineer in Netherlands Amsterdam, success hinges on transcending traditional technical boundaries. The future belongs to those who can architect solutions within the precise cultural and regulatory ecosystem of Amsterdam – where every line of code must simultaneously optimize algorithms and respect Dutch societal values. As this dissertation demonstrates, the modern Software Engineer in Amsterdam is not merely building applications; they are actively shaping the digital fabric of one of Europe’s most innovative cities.</w:t>
      </w:r>
    </w:p>
    <w:bookmarkEnd w:id="25"/>
    <w:bookmarkStart w:id="26" w:name="references"/>
    <w:p>
      <w:pPr>
        <w:pStyle w:val="Heading2"/>
      </w:pPr>
      <w:r>
        <w:t xml:space="preserve">References</w:t>
      </w:r>
    </w:p>
    <w:p>
      <w:pPr>
        <w:pStyle w:val="FirstParagraph"/>
      </w:pPr>
      <w:r>
        <w:t xml:space="preserve">Amsterdam Smart City White Paper (2023). Ministry of Economic Affairs and Climate Policy.</w:t>
      </w:r>
      <w:r>
        <w:br/>
      </w:r>
      <w:r>
        <w:t xml:space="preserve">European Commission. (2024). Digital Economy Report: Netherlands Benchmarking.</w:t>
      </w:r>
      <w:r>
        <w:br/>
      </w:r>
      <w:r>
        <w:t xml:space="preserve">Van der Meer, A. (2023). *Ethics by Design in Dutch Public Tech*. UvA Press.</w:t>
      </w:r>
      <w:r>
        <w:br/>
      </w:r>
      <w:r>
        <w:t xml:space="preserve">Statistic Netherlands. (2024). Labour Market Analysis: ICT Sector Amsterdam.</w:t>
      </w:r>
    </w:p>
    <w:p>
      <w:pPr>
        <w:pStyle w:val="BodyText"/>
      </w:pPr>
      <w:r>
        <w:rPr>
          <w:iCs/>
          <w:i/>
        </w:rPr>
        <w:t xml:space="preserve">This dissertation was prepared for the International Software Engineering Fellowship Program, Amsterdam, Netherlands. 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the Software Engineer Role in Amsterdam, Netherlands</dc:title>
  <dc:creator/>
  <dc:language>en</dc:language>
  <cp:keywords/>
  <dcterms:created xsi:type="dcterms:W3CDTF">2026-10-24T23:40:52Z</dcterms:created>
  <dcterms:modified xsi:type="dcterms:W3CDTF">2026-10-24T23:40:52Z</dcterms:modified>
</cp:coreProperties>
</file>

<file path=docProps/custom.xml><?xml version="1.0" encoding="utf-8"?>
<Properties xmlns="http://schemas.openxmlformats.org/officeDocument/2006/custom-properties" xmlns:vt="http://schemas.openxmlformats.org/officeDocument/2006/docPropsVTypes"/>
</file>