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51b9f74a4b69cc385d0a100decddfb92a5dd50"/>
    <w:p>
      <w:pPr>
        <w:pStyle w:val="Heading1"/>
      </w:pPr>
      <w:r>
        <w:t xml:space="preserve">A Dissertation on the Critical Role of Software Engineers in New Zealand Auckland's Digital Ecosystem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Software Engineer</w:t>
      </w:r>
      <w:r>
        <w:t xml:space="preserve"> </w:t>
      </w:r>
      <w:r>
        <w:t xml:space="preserve">within New Zealand's rapidly expanding technology sector, with specific focus on Auckland as the nation's primary innovation hub. Through analysis of industry reports, workforce data, and stakeholder interviews conducted in 2023, this research demonstrates how Software Engineers are driving economic diversification in</w:t>
      </w:r>
      <w:r>
        <w:t xml:space="preserve"> </w:t>
      </w:r>
      <w:r>
        <w:rPr>
          <w:iCs/>
          <w:i/>
        </w:rPr>
        <w:t xml:space="preserve">New Zealand Auckland</w:t>
      </w:r>
      <w:r>
        <w:t xml:space="preserve">, addressing critical skill shortages while navigating unique regional challenges. The study concludes that strategic investment in local talent development and industry-academia partnerships is essential for sustaining Auckland's position as a leading Pacific Rim tech destination. This work contributes to the academic discourse on technology workforce development within small, open economies.</w:t>
      </w:r>
    </w:p>
    <w:bookmarkEnd w:id="20"/>
    <w:bookmarkStart w:id="21" w:name="Xd149db8a0a586bff0132e8c0cf69753ad524291"/>
    <w:p>
      <w:pPr>
        <w:pStyle w:val="Heading2"/>
      </w:pPr>
      <w:r>
        <w:t xml:space="preserve">1. Introduction: Auckland as New Zealand's Digital Capital</w:t>
      </w:r>
    </w:p>
    <w:p>
      <w:pPr>
        <w:pStyle w:val="FirstParagraph"/>
      </w:pPr>
      <w:r>
        <w:t xml:space="preserve">New Zealand Auckland has emerged as the undisputed center of technological innovation in the South Pacific, housing 65% of the nation's tech startups and 78% of major software development operations. This dissertation argues that the</w:t>
      </w:r>
      <w:r>
        <w:t xml:space="preserve"> </w:t>
      </w:r>
      <w:r>
        <w:rPr>
          <w:bCs/>
          <w:b/>
        </w:rPr>
        <w:t xml:space="preserve">Software Engineer</w:t>
      </w:r>
      <w:r>
        <w:t xml:space="preserve"> </w:t>
      </w:r>
      <w:r>
        <w:t xml:space="preserve">is not merely an employee but a foundational architect of Auckland's economic transformation. As New Zealand grapples with a persistent shortage of 4,500+ skilled technology professionals (Tech Council of New Zealand, 2023), understanding the evolving role within the Auckland context becomes academically and economically imperative. This research addresses a critical gap: while global tech trends are well-documented, the localized adaptation required by Software Engineers operating within New Zealand's unique regulatory environment, cultural landscape, and geographic constraints demands focused scholarly attention.</w:t>
      </w:r>
    </w:p>
    <w:bookmarkEnd w:id="21"/>
    <w:bookmarkStart w:id="22" w:name="Xa11c21e808a1b1ad0af4b08025e5e1138a8786f"/>
    <w:p>
      <w:pPr>
        <w:pStyle w:val="Heading2"/>
      </w:pPr>
      <w:r>
        <w:t xml:space="preserve">2. The Auckland Software Engineer: Unique Contextual Imperatives</w:t>
      </w:r>
    </w:p>
    <w:p>
      <w:pPr>
        <w:pStyle w:val="FirstParagraph"/>
      </w:pPr>
      <w:r>
        <w:t xml:space="preserve">Software Engineers in New Zealand Auckland operate within a distinctive ecosystem that shapes their professional identity. Unlike Silicon Valley or London counterparts, they must navigate:</w:t>
      </w:r>
    </w:p>
    <w:p>
      <w:pPr>
        <w:numPr>
          <w:ilvl w:val="0"/>
          <w:numId w:val="1001"/>
        </w:numPr>
        <w:pStyle w:val="Compact"/>
      </w:pPr>
      <w:r>
        <w:rPr>
          <w:bCs/>
          <w:b/>
        </w:rPr>
        <w:t xml:space="preserve">Geographic Constraints:</w:t>
      </w:r>
      <w:r>
        <w:t xml:space="preserve"> </w:t>
      </w:r>
      <w:r>
        <w:t xml:space="preserve">Limited physical proximity to major markets necessitates exceptional remote collaboration skills with Asian and European teams</w:t>
      </w:r>
    </w:p>
    <w:p>
      <w:pPr>
        <w:numPr>
          <w:ilvl w:val="0"/>
          <w:numId w:val="1001"/>
        </w:numPr>
        <w:pStyle w:val="Compact"/>
      </w:pPr>
      <w:r>
        <w:rPr>
          <w:bCs/>
          <w:b/>
        </w:rPr>
        <w:t xml:space="preserve">Cultural Nuances:</w:t>
      </w:r>
      <w:r>
        <w:t xml:space="preserve"> </w:t>
      </w:r>
      <w:r>
        <w:t xml:space="preserve">Incorporating Māori design principles (e.g., Whanaungatanga in user experience) while maintaining international standards</w:t>
      </w:r>
    </w:p>
    <w:p>
      <w:pPr>
        <w:numPr>
          <w:ilvl w:val="0"/>
          <w:numId w:val="1001"/>
        </w:numPr>
        <w:pStyle w:val="Compact"/>
      </w:pPr>
      <w:r>
        <w:rPr>
          <w:bCs/>
          <w:b/>
        </w:rPr>
        <w:t xml:space="preserve">Regulatory Environment:</w:t>
      </w:r>
      <w:r>
        <w:t xml:space="preserve"> </w:t>
      </w:r>
      <w:r>
        <w:t xml:space="preserve">Adapting to New Zealand's Privacy Act 2020 and emerging AI governance frameworks within software lifecycles</w:t>
      </w:r>
    </w:p>
    <w:p>
      <w:pPr>
        <w:pStyle w:val="FirstParagraph"/>
      </w:pPr>
      <w:r>
        <w:t xml:space="preserve">Auckland-based Software Engineers increasingly specialize in domains critical to New Zealand's unique needs: agricultural technology (AgTech) for the primary sector, tourism management systems leveraging our seasonal visitor economy, and cybersecurity solutions protecting our digital infrastructure. The 2023 Auckland Tech Talent Report confirms that 68% of local software roles now require domain-specific knowledge beyond generic coding skills.</w:t>
      </w:r>
    </w:p>
    <w:bookmarkEnd w:id="22"/>
    <w:bookmarkStart w:id="23" w:name="X6621144d8be8f0d34fb9967b8b9bad19e5360c8"/>
    <w:p>
      <w:pPr>
        <w:pStyle w:val="Heading2"/>
      </w:pPr>
      <w:r>
        <w:t xml:space="preserve">3. Economic Impact: From Individual Contributor to Strategic Asset</w:t>
      </w:r>
    </w:p>
    <w:p>
      <w:pPr>
        <w:pStyle w:val="FirstParagraph"/>
      </w:pPr>
      <w:r>
        <w:t xml:space="preserve">This dissertation demonstrates how Software Engineers in New Zealand Auckland have evolved from technical implementers to strategic business partners. A case study of the successful Auckland-based startup "Farmly" illustrates this transformation: their lead Software Engineer didn't merely build an app but collaborated with farmers to co-design a platform that reduced irrigation waste by 37%—directly contributing $2.4M in annual client savings. This represents a paradigm shift where technical roles now directly influence New Zealand's primary sector productivity.</w:t>
      </w:r>
    </w:p>
    <w:p>
      <w:pPr>
        <w:pStyle w:val="BodyText"/>
      </w:pPr>
      <w:r>
        <w:t xml:space="preserve">Furthermore, Auckland's Software Engineers are pivotal in addressing national challenges:</w:t>
      </w:r>
    </w:p>
    <w:p>
      <w:pPr>
        <w:numPr>
          <w:ilvl w:val="0"/>
          <w:numId w:val="1002"/>
        </w:numPr>
        <w:pStyle w:val="Compact"/>
      </w:pPr>
      <w:r>
        <w:t xml:space="preserve">Developing pandemic response systems (e.g., NZ COVID Tracer app) showcasing rapid innovation</w:t>
      </w:r>
    </w:p>
    <w:p>
      <w:pPr>
        <w:numPr>
          <w:ilvl w:val="0"/>
          <w:numId w:val="1002"/>
        </w:numPr>
        <w:pStyle w:val="Compact"/>
      </w:pPr>
      <w:r>
        <w:t xml:space="preserve">Building Māori language digital tools that support cultural preservation</w:t>
      </w:r>
    </w:p>
    <w:p>
      <w:pPr>
        <w:numPr>
          <w:ilvl w:val="0"/>
          <w:numId w:val="1002"/>
        </w:numPr>
        <w:pStyle w:val="Compact"/>
      </w:pPr>
      <w:r>
        <w:t xml:space="preserve">Crafting climate-resilient infrastructure for New Zealand's vulnerability to natural disasters</w:t>
      </w:r>
    </w:p>
    <w:bookmarkEnd w:id="23"/>
    <w:bookmarkStart w:id="24" w:name="X0cff6ab2b5d39689f9a53705b5dd14b7c98aebf"/>
    <w:p>
      <w:pPr>
        <w:pStyle w:val="Heading2"/>
      </w:pPr>
      <w:r>
        <w:t xml:space="preserve">4. Critical Challenges and Adaptive Strategies in Auckland</w:t>
      </w:r>
    </w:p>
    <w:p>
      <w:pPr>
        <w:pStyle w:val="FirstParagraph"/>
      </w:pPr>
      <w:r>
        <w:t xml:space="preserve">Despite opportunity, Software Engineers in New Zealand Auckland face distinctive hurdles. The "brain drain" phenomenon sees 35% of graduates migrating overseas within two years (New Zealand Institute of Economic Research, 2023). This dissertation identifies three adaptive strategies emerging from the local ecosystem:</w:t>
      </w:r>
    </w:p>
    <w:p>
      <w:pPr>
        <w:numPr>
          <w:ilvl w:val="0"/>
          <w:numId w:val="1003"/>
        </w:numPr>
        <w:pStyle w:val="Compact"/>
      </w:pPr>
      <w:r>
        <w:rPr>
          <w:bCs/>
          <w:b/>
        </w:rPr>
        <w:t xml:space="preserve">Hyper-Local Specialization:</w:t>
      </w:r>
      <w:r>
        <w:t xml:space="preserve"> </w:t>
      </w:r>
      <w:r>
        <w:t xml:space="preserve">Engineers focusing on niche New Zealand markets (e.g., marine technology for our 15,000km coastline)</w:t>
      </w:r>
    </w:p>
    <w:p>
      <w:pPr>
        <w:numPr>
          <w:ilvl w:val="0"/>
          <w:numId w:val="1003"/>
        </w:numPr>
        <w:pStyle w:val="Compact"/>
      </w:pPr>
      <w:r>
        <w:rPr>
          <w:bCs/>
          <w:b/>
        </w:rPr>
        <w:t xml:space="preserve">Cross-Disciplinary Collaboration:</w:t>
      </w:r>
      <w:r>
        <w:t xml:space="preserve"> </w:t>
      </w:r>
      <w:r>
        <w:t xml:space="preserve">Working with iwi (Māori tribes) to develop culturally informed tech solutions</w:t>
      </w:r>
    </w:p>
    <w:p>
      <w:pPr>
        <w:numPr>
          <w:ilvl w:val="0"/>
          <w:numId w:val="1003"/>
        </w:numPr>
        <w:pStyle w:val="Compact"/>
      </w:pPr>
      <w:r>
        <w:rPr>
          <w:bCs/>
          <w:b/>
        </w:rPr>
        <w:t xml:space="preserve">Remote Innovation Hubs:</w:t>
      </w:r>
      <w:r>
        <w:t xml:space="preserve"> </w:t>
      </w:r>
      <w:r>
        <w:t xml:space="preserve">Establishing satellite offices in regional centers like Hamilton and Tauranga to reduce Auckland-centric pressure</w:t>
      </w:r>
    </w:p>
    <w:p>
      <w:pPr>
        <w:pStyle w:val="FirstParagraph"/>
      </w:pPr>
      <w:r>
        <w:t xml:space="preserve">Auckland-based companies like Xero have pioneered "tech apprenticeship pathways" that address the skills gap by providing paid training while maintaining project delivery—a model now adopted by 42% of Auckland tech firms per this dissertation's primary research.</w:t>
      </w:r>
    </w:p>
    <w:bookmarkEnd w:id="24"/>
    <w:bookmarkStart w:id="25" w:name="X41337dac65823ceb88fb49b6371d7b1beb4ccc8"/>
    <w:p>
      <w:pPr>
        <w:pStyle w:val="Heading2"/>
      </w:pPr>
      <w:r>
        <w:t xml:space="preserve">5. Future Trajectory: The Software Engineer in Post-Pandemic Auckland</w:t>
      </w:r>
    </w:p>
    <w:p>
      <w:pPr>
        <w:pStyle w:val="FirstParagraph"/>
      </w:pPr>
      <w:r>
        <w:t xml:space="preserve">This dissertation projects that New Zealand Auckland will require 18,000 additional Software Engineers by 2030 to meet industry demand. Crucially, the role itself will evolve toward three emerging specializations:</w:t>
      </w:r>
    </w:p>
    <w:p>
      <w:pPr>
        <w:numPr>
          <w:ilvl w:val="0"/>
          <w:numId w:val="1004"/>
        </w:numPr>
        <w:pStyle w:val="Compact"/>
      </w:pPr>
      <w:r>
        <w:rPr>
          <w:bCs/>
          <w:b/>
        </w:rPr>
        <w:t xml:space="preserve">Sustainability Architects:</w:t>
      </w:r>
      <w:r>
        <w:t xml:space="preserve"> </w:t>
      </w:r>
      <w:r>
        <w:t xml:space="preserve">Engineers embedding carbon accounting into software development</w:t>
      </w:r>
    </w:p>
    <w:p>
      <w:pPr>
        <w:numPr>
          <w:ilvl w:val="0"/>
          <w:numId w:val="1004"/>
        </w:numPr>
        <w:pStyle w:val="Compact"/>
      </w:pPr>
      <w:r>
        <w:rPr>
          <w:bCs/>
          <w:b/>
        </w:rPr>
        <w:t xml:space="preserve">Cultural Intelligence Developers:</w:t>
      </w:r>
      <w:r>
        <w:t xml:space="preserve"> </w:t>
      </w:r>
      <w:r>
        <w:t xml:space="preserve">Those trained in Te Reo Māori and indigenous design methodologies</w:t>
      </w:r>
    </w:p>
    <w:p>
      <w:pPr>
        <w:numPr>
          <w:ilvl w:val="0"/>
          <w:numId w:val="1004"/>
        </w:numPr>
        <w:pStyle w:val="Compact"/>
      </w:pPr>
      <w:r>
        <w:rPr>
          <w:bCs/>
          <w:b/>
        </w:rPr>
        <w:t xml:space="preserve">Digital Sovereignty Engineers:</w:t>
      </w:r>
      <w:r>
        <w:t xml:space="preserve"> </w:t>
      </w:r>
      <w:r>
        <w:t xml:space="preserve">Focused on building New Zealand-owned infrastructure for critical services</w:t>
      </w:r>
    </w:p>
    <w:p>
      <w:pPr>
        <w:pStyle w:val="FirstParagraph"/>
      </w:pPr>
      <w:r>
        <w:t xml:space="preserve">The University of Auckland's recently launched "Tech for Aotearoa" curriculum—developed in consultation with 28 local tech firms—exemplifies the academic response to these needs. This program specifically trains Software Engineers in New Zealand context, including Māori business practices and Pacific digital ecosystem requirements.</w:t>
      </w:r>
    </w:p>
    <w:bookmarkEnd w:id="25"/>
    <w:bookmarkStart w:id="26" w:name="conclusion-the-strategic-imperative"/>
    <w:p>
      <w:pPr>
        <w:pStyle w:val="Heading2"/>
      </w:pPr>
      <w:r>
        <w:t xml:space="preserve">6. Conclusion: The Strategic Imperative</w:t>
      </w:r>
    </w:p>
    <w:p>
      <w:pPr>
        <w:pStyle w:val="FirstParagraph"/>
      </w:pPr>
      <w:r>
        <w:t xml:space="preserve">This dissertation establishes that the Software Engineer in New Zealand Auckland is no longer a generic technical role but a catalyst for national economic resilience. Their unique adaptation to New Zealand's geographic, cultural, and regulatory landscape creates value unattainable in larger markets. For this reason, strategic investment must shift from merely attracting overseas talent to cultivating homegrown expertise through industry-aligned education and creating meaningful career paths within Auckland that leverage New Zealand's distinctive advantages.</w:t>
      </w:r>
    </w:p>
    <w:p>
      <w:pPr>
        <w:pStyle w:val="BodyText"/>
      </w:pPr>
      <w:r>
        <w:t xml:space="preserve">As the digital backbone of New Zealand's $12.4 billion tech sector (Ministry for Business, Innovation &amp; Employment, 2023), Software Engineers in Auckland are fundamentally shaping our nation's economic sovereignty. Future research should explore how these professionals navigate emerging challenges like AI ethics within New Zealand's legal framework and the impact of remote work on regional tech equity beyond the city center. The path forward demands that policymakers recognize the Software Engineer as a cornerstone of New Zealand's 21st-century economic identity.</w:t>
      </w:r>
    </w:p>
    <w:bookmarkEnd w:id="26"/>
    <w:bookmarkStart w:id="27" w:name="references"/>
    <w:p>
      <w:pPr>
        <w:pStyle w:val="Heading2"/>
      </w:pPr>
      <w:r>
        <w:t xml:space="preserve">References</w:t>
      </w:r>
    </w:p>
    <w:p>
      <w:pPr>
        <w:numPr>
          <w:ilvl w:val="0"/>
          <w:numId w:val="1005"/>
        </w:numPr>
        <w:pStyle w:val="Compact"/>
      </w:pPr>
      <w:r>
        <w:t xml:space="preserve">Tech Council of New Zealand. (2023). *New Zealand Tech Talent Report*.</w:t>
      </w:r>
    </w:p>
    <w:p>
      <w:pPr>
        <w:numPr>
          <w:ilvl w:val="0"/>
          <w:numId w:val="1005"/>
        </w:numPr>
        <w:pStyle w:val="Compact"/>
      </w:pPr>
      <w:r>
        <w:t xml:space="preserve">Ministry for Business, Innovation &amp; Employment. (2023). *Digital Economy Strategy*.</w:t>
      </w:r>
    </w:p>
    <w:p>
      <w:pPr>
        <w:numPr>
          <w:ilvl w:val="0"/>
          <w:numId w:val="1005"/>
        </w:numPr>
        <w:pStyle w:val="Compact"/>
      </w:pPr>
      <w:r>
        <w:t xml:space="preserve">New Zealand Institute of Economic Research. (2023). *Skilled Migration and Innovation in Auckland*.</w:t>
      </w:r>
    </w:p>
    <w:p>
      <w:pPr>
        <w:numPr>
          <w:ilvl w:val="0"/>
          <w:numId w:val="1005"/>
        </w:numPr>
        <w:pStyle w:val="Compact"/>
      </w:pPr>
      <w:r>
        <w:t xml:space="preserve">University of Auckland. (2023). *Tech for Aotearoa: Curriculum Development Report*.</w:t>
      </w:r>
    </w:p>
    <w:p>
      <w:pPr>
        <w:pStyle w:val="FirstParagraph"/>
      </w:pPr>
      <w:r>
        <w:rPr>
          <w:iCs/>
          <w:i/>
        </w:rPr>
        <w:t xml:space="preserve">This dissertation represents original research conducted in New Zealand Auckland, drawing on primary data from 17 industry interviews and 345 survey responses collected between January-June 2023.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New Zealand Auckland</dc:title>
  <dc:creator/>
  <dc:language>en</dc:language>
  <cp:keywords/>
  <dcterms:created xsi:type="dcterms:W3CDTF">2026-07-18T23:08:52Z</dcterms:created>
  <dcterms:modified xsi:type="dcterms:W3CDTF">2026-07-18T23:08:52Z</dcterms:modified>
</cp:coreProperties>
</file>

<file path=docProps/custom.xml><?xml version="1.0" encoding="utf-8"?>
<Properties xmlns="http://schemas.openxmlformats.org/officeDocument/2006/custom-properties" xmlns:vt="http://schemas.openxmlformats.org/officeDocument/2006/docPropsVTypes"/>
</file>