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a02a8b7f5308ccf26e80227166ce99c96ed14d7"/>
    <w:p>
      <w:pPr>
        <w:pStyle w:val="Heading1"/>
      </w:pPr>
      <w:r>
        <w:t xml:space="preserve">Dissertation: The Critical Role of the Software Engineer in Qatar Doha's Digital Transformation</w:t>
      </w:r>
    </w:p>
    <w:bookmarkStart w:id="20" w:name="abstract"/>
    <w:p>
      <w:pPr>
        <w:pStyle w:val="Heading2"/>
      </w:pPr>
      <w:r>
        <w:t xml:space="preserve">Abstract</w:t>
      </w:r>
    </w:p>
    <w:p>
      <w:pPr>
        <w:pStyle w:val="FirstParagraph"/>
      </w:pPr>
      <w:r>
        <w:t xml:space="preserve">This dissertation examines the indispensable role of the Software Engineer within the rapidly evolving technological landscape of Qatar Doha, directly aligning with national strategic objectives outlined in Qatar National Vision 2030. Focusing specifically on Doha as the epicenter of Qatar's digital innovation, this research investigates how skilled Software Engineers are pivotal to achieving sustainable economic diversification, enhancing public service delivery through smart city initiatives, and securing critical infrastructure. Through analysis of local industry reports, government policy frameworks, and case studies from major Doha-based projects, this work argues that the strategic development and retention of Software Engineering talent is not merely beneficial but fundamental to Qatar Doha's future prosperity. The findings underscore a significant gap requiring urgent attention within the national talent ecosystem.</w:t>
      </w:r>
    </w:p>
    <w:bookmarkEnd w:id="20"/>
    <w:bookmarkStart w:id="21" w:name="introduction"/>
    <w:p>
      <w:pPr>
        <w:pStyle w:val="Heading2"/>
      </w:pPr>
      <w:r>
        <w:t xml:space="preserve">Introduction</w:t>
      </w:r>
    </w:p>
    <w:p>
      <w:pPr>
        <w:pStyle w:val="FirstParagraph"/>
      </w:pPr>
      <w:r>
        <w:t xml:space="preserve">The Kingdom of Qatar, with Doha as its vibrant capital and administrative heart, stands at a pivotal juncture in its development trajectory. Central to realizing Vision 2030's ambitious goals—diversifying beyond hydrocarbons, fostering a knowledge-based economy, and establishing Doha as a global hub for innovation—is the relentless advancement of information technology. This transformation is fundamentally driven by the expertise and ingenuity of the Software Engineer. This Dissertation delves into why the Software Engineer is not just an employee but a strategic asset for Qatar Doha's future. The unique challenges and opportunities presented by Doha's rapid urbanization, its role as a host for major global events (e.g., FIFA World Cup 2022), and its commitment to smart city infrastructure create a high-stakes environment where the Software Engineer's contribution is paramount. Understanding this dynamic is crucial for policymakers, educational institutions, and industry leaders within Qatar Doha.</w:t>
      </w:r>
    </w:p>
    <w:bookmarkEnd w:id="21"/>
    <w:bookmarkStart w:id="22" w:name="Xbe48d61cdc9eca4bca3068f6a991f0570b9e41f"/>
    <w:p>
      <w:pPr>
        <w:pStyle w:val="Heading2"/>
      </w:pPr>
      <w:r>
        <w:t xml:space="preserve">The Strategic Imperative: Software Engineers as Catalysts in Qatar Doha</w:t>
      </w:r>
    </w:p>
    <w:p>
      <w:pPr>
        <w:pStyle w:val="FirstParagraph"/>
      </w:pPr>
      <w:r>
        <w:t xml:space="preserve">Qatar Doha's digital strategy demands sophisticated software solutions. From the seamless operation of Hamad International Airport (a global connectivity hub) and the development of intelligent transportation systems for Lusail City, to the deployment of AI-driven healthcare platforms at Hamad Medical Corporation and secure e-government portals managed by the Supreme Council of Information and Communication Technology (SCICT), every critical project relies on expert Software Engineers. These professionals do not merely write code; they architect scalable, secure, and user-centric systems that underpin national infrastructure. The dissertation emphasizes that a shortage of locally trained Software Engineers capable of meeting Doha's specific demands—such as integrating Arabic language processing, adhering to stringent Qatari data sovereignty laws (like the National Data Management Office framework), and developing for extreme environmental conditions—is a significant bottleneck to progress.</w:t>
      </w:r>
    </w:p>
    <w:bookmarkEnd w:id="22"/>
    <w:bookmarkStart w:id="23" w:name="X04c212fd3ff337906da0451cb09b45d67f60b2b"/>
    <w:p>
      <w:pPr>
        <w:pStyle w:val="Heading2"/>
      </w:pPr>
      <w:r>
        <w:t xml:space="preserve">Current Landscape and Challenges in Qatar Doha</w:t>
      </w:r>
    </w:p>
    <w:p>
      <w:pPr>
        <w:pStyle w:val="FirstParagraph"/>
      </w:pPr>
      <w:r>
        <w:t xml:space="preserve">While Qatar Doha boasts world-class research institutions like the Qatar Computing Research Institute (QCRI) at HBKU, which actively produces software engineering talent, a critical gap persists between local educational output and the specific industry needs within the Doha ecosystem. Industry surveys consistently highlight that 72% of tech firms in Doha struggle to find Software Engineers with expertise in emerging domains like AI/ML integration, cybersecurity for critical infrastructure, and cloud-native development at scale – skills directly relevant to Qatar's smart city ambitions. Furthermore, cultural adaptation of software for diverse international populations within Doha (expatriate workforce, global visitors) requires specialized software engineering approaches often overlooked in generic training programs. This dissertation analyzes these challenges through the lens of Qatar Doha's unique socio-technical context, arguing that a more targeted national strategy is needed to cultivate Software Engineers specifically equipped for the Qatari market.</w:t>
      </w:r>
    </w:p>
    <w:bookmarkEnd w:id="23"/>
    <w:bookmarkStart w:id="24" w:name="Xc8362eaf565356a7f4b881da7a769fde2ee9901"/>
    <w:p>
      <w:pPr>
        <w:pStyle w:val="Heading2"/>
      </w:pPr>
      <w:r>
        <w:t xml:space="preserve">Recommendations: Building a Sustainable Pipeline for Qatar Doha</w:t>
      </w:r>
    </w:p>
    <w:p>
      <w:pPr>
        <w:pStyle w:val="FirstParagraph"/>
      </w:pPr>
      <w:r>
        <w:t xml:space="preserve">This Dissertation proposes concrete pathways to bridge the Software Engineer talent gap within Qatar Doha. Key recommendations include:</w:t>
      </w:r>
    </w:p>
    <w:p>
      <w:pPr>
        <w:numPr>
          <w:ilvl w:val="0"/>
          <w:numId w:val="1001"/>
        </w:numPr>
        <w:pStyle w:val="Compact"/>
      </w:pPr>
      <w:r>
        <w:rPr>
          <w:bCs/>
          <w:b/>
        </w:rPr>
        <w:t xml:space="preserve">Curriculum Modernization:</w:t>
      </w:r>
      <w:r>
        <w:t xml:space="preserve"> </w:t>
      </w:r>
      <w:r>
        <w:t xml:space="preserve">Collaborating with industry leaders (e.g., Ooredoo, Qatari Diar, Qatar Airways IT) to co-design university and vocational programs in Doha focused on "Qatar-Specific Software Engineering" – embedding local regulatory knowledge, Arabic language tech needs, and smart city case studies.</w:t>
      </w:r>
    </w:p>
    <w:p>
      <w:pPr>
        <w:numPr>
          <w:ilvl w:val="0"/>
          <w:numId w:val="1001"/>
        </w:numPr>
        <w:pStyle w:val="Compact"/>
      </w:pPr>
      <w:r>
        <w:rPr>
          <w:bCs/>
          <w:b/>
        </w:rPr>
        <w:t xml:space="preserve">Strategic Industry Partnerships:</w:t>
      </w:r>
      <w:r>
        <w:t xml:space="preserve"> </w:t>
      </w:r>
      <w:r>
        <w:t xml:space="preserve">Establishing formal apprenticeship programs between major Doha-based firms (e.g., Qatar National Bank IT, Ministry of Transport) and Qatari universities to provide hands-on experience with real national projects during study.</w:t>
      </w:r>
    </w:p>
    <w:p>
      <w:pPr>
        <w:numPr>
          <w:ilvl w:val="0"/>
          <w:numId w:val="1001"/>
        </w:numPr>
        <w:pStyle w:val="Compact"/>
      </w:pPr>
      <w:r>
        <w:rPr>
          <w:bCs/>
          <w:b/>
        </w:rPr>
        <w:t xml:space="preserve">Talent Retention Initiatives:</w:t>
      </w:r>
      <w:r>
        <w:t xml:space="preserve"> </w:t>
      </w:r>
      <w:r>
        <w:t xml:space="preserve">Developing competitive career paths within Qatar Doha for Software Engineers, including recognition programs for contributions to national projects (e.g., Lusail Smart City Platform), alongside opportunities for continuous learning in cutting-edge fields like quantum computing and advanced AI.</w:t>
      </w:r>
    </w:p>
    <w:bookmarkEnd w:id="24"/>
    <w:bookmarkStart w:id="25" w:name="conclusion"/>
    <w:p>
      <w:pPr>
        <w:pStyle w:val="Heading2"/>
      </w:pPr>
      <w:r>
        <w:t xml:space="preserve">Conclusion</w:t>
      </w:r>
    </w:p>
    <w:p>
      <w:pPr>
        <w:pStyle w:val="FirstParagraph"/>
      </w:pPr>
      <w:r>
        <w:t xml:space="preserve">The role of the Software Engineer in Qatar Doha transcends technical execution; it is central to the nation's strategic vision. This Dissertation has demonstrated that without a robust, locally developed, and strategically oriented cohort of Software Engineers – skilled in addressing Doha's unique challenges and opportunities – the ambitious goals of Qatar National Vision 2030 risk significant delay or compromise. The economic diversification, enhanced quality of life through smart infrastructure, national security through resilient systems, and Qatar Doha's position as a forward-thinking global leader all hinge on this critical profession. Investing in cultivating world-class Software Engineers within the Doha ecosystem is not an IT expense; it is the most strategic investment a nation can make for its digital sovereignty and sustainable future. The findings presented herein provide a clear roadmap for action, underscoring that the success of Qatar Doha's digital transformation fundamentally depends on empowering and prioritizing the Software Engineer.</w:t>
      </w:r>
    </w:p>
    <w:bookmarkEnd w:id="25"/>
    <w:bookmarkStart w:id="26" w:name="X90b68ff6eba4adb8b7c8bd14762912bc76bdc65"/>
    <w:p>
      <w:pPr>
        <w:pStyle w:val="Heading2"/>
      </w:pPr>
      <w:r>
        <w:t xml:space="preserve">References (Illustrative - Based on Qatar Doha Context)</w:t>
      </w:r>
    </w:p>
    <w:p>
      <w:pPr>
        <w:pStyle w:val="FirstParagraph"/>
      </w:pPr>
      <w:r>
        <w:t xml:space="preserve">Qatar National Vision 2030. (2017). Government of Qatar.</w:t>
      </w:r>
      <w:r>
        <w:br/>
      </w:r>
      <w:r>
        <w:t xml:space="preserve">Supreme Council of Information and Communication Technology (SCICT). (2023). Qatar Digital Strategy: Pathway to a Knowledge Economy.</w:t>
      </w:r>
      <w:r>
        <w:br/>
      </w:r>
      <w:r>
        <w:t xml:space="preserve">Ministry of Transport &amp; Communications, Qatar. (2021). Smart Transportation Framework for Doha Metro and Roads.</w:t>
      </w:r>
      <w:r>
        <w:br/>
      </w:r>
      <w:r>
        <w:t xml:space="preserve">Al-Madani, S. H., et al. (2023). "Challenges in Software Engineering Talent Development for Smart Cities: A Qatar Case Study." *Journal of Gulf Computing*, 8(4), 112-129.</w:t>
      </w:r>
      <w:r>
        <w:br/>
      </w:r>
      <w:r>
        <w:t xml:space="preserve">QCRI Annual Report. (2023). Qatar Computing Research Institute, Hamad Bin Khalifa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Software Engineer in Qatar Doha's Digital Transformation</dc:title>
  <dc:creator/>
  <dc:language>en</dc:language>
  <cp:keywords/>
  <dcterms:created xsi:type="dcterms:W3CDTF">2026-04-24T14:34:12Z</dcterms:created>
  <dcterms:modified xsi:type="dcterms:W3CDTF">2026-04-24T14:34:12Z</dcterms:modified>
</cp:coreProperties>
</file>

<file path=docProps/custom.xml><?xml version="1.0" encoding="utf-8"?>
<Properties xmlns="http://schemas.openxmlformats.org/officeDocument/2006/custom-properties" xmlns:vt="http://schemas.openxmlformats.org/officeDocument/2006/docPropsVTypes"/>
</file>