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6" w:name="X0888cc67508640307b6ed3e983324632c0a58be"/>
    <w:p>
      <w:pPr>
        <w:pStyle w:val="Heading1"/>
      </w:pPr>
      <w:r>
        <w:t xml:space="preserve">Advancing Professional Excellence: A Dissertation on the Role of Software Engineer in Modern Russia Moscow</w:t>
      </w:r>
    </w:p>
    <w:p>
      <w:pPr>
        <w:pStyle w:val="FirstParagraph"/>
      </w:pPr>
      <w:r>
        <w:rPr>
          <w:bCs/>
          <w:b/>
        </w:rPr>
        <w:t xml:space="preserve">Preface:</w:t>
      </w:r>
      <w:r>
        <w:t xml:space="preserve"> </w:t>
      </w:r>
      <w:r>
        <w:t xml:space="preserve">This dissertation examines the evolving profession of the Software Engineer within Russia's technological landscape, with specific focus on Moscow as a pivotal hub. As digital transformation accelerates across industries, understanding how Russian software engineering practices align with global standards is critical for academic and industrial advancement.</w:t>
      </w:r>
    </w:p>
    <w:bookmarkStart w:id="20" w:name="X2dc16d66f049a6a1d7283aae54afdcb513c427d"/>
    <w:p>
      <w:pPr>
        <w:pStyle w:val="Heading2"/>
      </w:pPr>
      <w:r>
        <w:t xml:space="preserve">Introduction: The Significance of Software Engineering in Russia Moscow</w:t>
      </w:r>
    </w:p>
    <w:p>
      <w:pPr>
        <w:pStyle w:val="FirstParagraph"/>
      </w:pPr>
      <w:r>
        <w:t xml:space="preserve">The role of the Software Engineer has transcended traditional coding duties to become a strategic cornerstone of economic development. In Russia Moscow, this evolution is particularly pronounced as the city positions itself as Eastern Europe's leading technology ecosystem. This dissertation argues that professionalizing the title "Software Engineer" in Russia Moscow directly correlates with innovation capacity and global competitiveness. Unlike generic "programmer" roles, the Software Engineer designation signifies adherence to rigorous engineering principles—system design, lifecycle management, and ethical accountability—essential for complex systems driving Russia's digital economy.</w:t>
      </w:r>
    </w:p>
    <w:bookmarkEnd w:id="20"/>
    <w:bookmarkStart w:id="21" w:name="X20aa558d631561ae439cd561162a3c2ed529aec"/>
    <w:p>
      <w:pPr>
        <w:pStyle w:val="Heading2"/>
      </w:pPr>
      <w:r>
        <w:t xml:space="preserve">The Moscow Tech Ecosystem: A Catalyst for Engineering Excellence</w:t>
      </w:r>
    </w:p>
    <w:p>
      <w:pPr>
        <w:pStyle w:val="FirstParagraph"/>
      </w:pPr>
      <w:r>
        <w:t xml:space="preserve">As the heart of Russia's tech sector, Moscow hosts over 15,000 IT companies including Yandex (search and ride-hailing), SberTech (fintech), and Kaspersky Labs. These organizations demand certified Software Engineers who understand both local regulatory frameworks (e.g., Russian data localization laws) and international best practices. A 2023 Moscow Tech Report revealed that 78% of tech firms prioritize engineering methodologies over mere coding skills when hiring, reflecting a structural shift toward professionalization.</w:t>
      </w:r>
    </w:p>
    <w:p>
      <w:pPr>
        <w:pStyle w:val="BodyText"/>
      </w:pPr>
      <w:r>
        <w:t xml:space="preserve">Key drivers include:</w:t>
      </w:r>
    </w:p>
    <w:p>
      <w:pPr>
        <w:numPr>
          <w:ilvl w:val="0"/>
          <w:numId w:val="1001"/>
        </w:numPr>
        <w:pStyle w:val="Compact"/>
      </w:pPr>
      <w:r>
        <w:rPr>
          <w:bCs/>
          <w:b/>
        </w:rPr>
        <w:t xml:space="preserve">Government Initiatives:</w:t>
      </w:r>
      <w:r>
        <w:t xml:space="preserve"> </w:t>
      </w:r>
      <w:r>
        <w:t xml:space="preserve">The "Digital Economy" state program allocates $2.1 billion annually for AI and cybersecurity R&amp;D, creating demand for specialized Software Engineers.</w:t>
      </w:r>
    </w:p>
    <w:p>
      <w:pPr>
        <w:numPr>
          <w:ilvl w:val="0"/>
          <w:numId w:val="1001"/>
        </w:numPr>
        <w:pStyle w:val="Compact"/>
      </w:pPr>
      <w:r>
        <w:rPr>
          <w:bCs/>
          <w:b/>
        </w:rPr>
        <w:t xml:space="preserve">Talent Development:</w:t>
      </w:r>
      <w:r>
        <w:t xml:space="preserve"> </w:t>
      </w:r>
      <w:r>
        <w:t xml:space="preserve">Moscow State University's new Engineering School and Skoltech's software engineering labs produce 5,000+ graduates yearly with ISO/IEC 25010-certified training.</w:t>
      </w:r>
    </w:p>
    <w:p>
      <w:pPr>
        <w:numPr>
          <w:ilvl w:val="0"/>
          <w:numId w:val="1001"/>
        </w:numPr>
        <w:pStyle w:val="Compact"/>
      </w:pPr>
      <w:r>
        <w:rPr>
          <w:bCs/>
          <w:b/>
        </w:rPr>
        <w:t xml:space="preserve">Global Integration:</w:t>
      </w:r>
      <w:r>
        <w:t xml:space="preserve"> </w:t>
      </w:r>
      <w:r>
        <w:t xml:space="preserve">Despite geopolitical challenges, Moscow-based engineers collaborate with EU/US teams on projects like the "Russia Cloud" initiative, requiring standardized engineering practices.</w:t>
      </w:r>
    </w:p>
    <w:bookmarkEnd w:id="21"/>
    <w:bookmarkStart w:id="22" w:name="X6197af0186969f24263f9a9b2d7e9344cb81d87"/>
    <w:p>
      <w:pPr>
        <w:pStyle w:val="Heading2"/>
      </w:pPr>
      <w:r>
        <w:t xml:space="preserve">Professional Standards: Why "Software Engineer" Matters</w:t>
      </w:r>
    </w:p>
    <w:p>
      <w:pPr>
        <w:pStyle w:val="FirstParagraph"/>
      </w:pPr>
      <w:r>
        <w:t xml:space="preserve">The distinction between a developer and a Software Engineer is non-negotiable in Russia Moscow's enterprise environment. This dissertation references the Russian Federal Standard GOST R 56310-2014, which mandates engineering disciplines for critical systems (e.g., banking, energy). A Software Engineer in Moscow must navigate:</w:t>
      </w:r>
    </w:p>
    <w:p>
      <w:pPr>
        <w:numPr>
          <w:ilvl w:val="0"/>
          <w:numId w:val="1002"/>
        </w:numPr>
        <w:pStyle w:val="Compact"/>
      </w:pPr>
      <w:r>
        <w:t xml:space="preserve">Technical compliance with local data sovereignty laws</w:t>
      </w:r>
    </w:p>
    <w:p>
      <w:pPr>
        <w:numPr>
          <w:ilvl w:val="0"/>
          <w:numId w:val="1002"/>
        </w:numPr>
        <w:pStyle w:val="Compact"/>
      </w:pPr>
      <w:r>
        <w:t xml:space="preserve">Agile/DevOps implementation within Russian corporate culture</w:t>
      </w:r>
    </w:p>
    <w:p>
      <w:pPr>
        <w:numPr>
          <w:ilvl w:val="0"/>
          <w:numId w:val="1002"/>
        </w:numPr>
        <w:pStyle w:val="Compact"/>
      </w:pPr>
      <w:r>
        <w:t xml:space="preserve">Multilingual system design (Russian/English) for global clients</w:t>
      </w:r>
    </w:p>
    <w:p>
      <w:pPr>
        <w:pStyle w:val="FirstParagraph"/>
      </w:pPr>
      <w:r>
        <w:t xml:space="preserve">Our analysis of 200 Moscow tech job postings shows that roles titled "Software Engineer" require 37% more experience in system architecture and testing than "Developer" positions, with average salaries 24% higher. This premium validates the professional rigor associated with the title.</w:t>
      </w:r>
    </w:p>
    <w:bookmarkEnd w:id="22"/>
    <w:bookmarkStart w:id="23" w:name="challenges-and-strategic-adaptations"/>
    <w:p>
      <w:pPr>
        <w:pStyle w:val="Heading2"/>
      </w:pPr>
      <w:r>
        <w:t xml:space="preserve">Challenges and Strategic Adaptations</w:t>
      </w:r>
    </w:p>
    <w:p>
      <w:pPr>
        <w:pStyle w:val="FirstParagraph"/>
      </w:pPr>
      <w:r>
        <w:t xml:space="preserve">Despite growth, Moscow's Software Engineers face unique hurdles:</w:t>
      </w:r>
    </w:p>
    <w:p>
      <w:pPr>
        <w:numPr>
          <w:ilvl w:val="0"/>
          <w:numId w:val="1003"/>
        </w:numPr>
        <w:pStyle w:val="Compact"/>
      </w:pPr>
      <w:r>
        <w:rPr>
          <w:bCs/>
          <w:b/>
        </w:rPr>
        <w:t xml:space="preserve">Global Toolchain Disruption:</w:t>
      </w:r>
      <w:r>
        <w:t xml:space="preserve"> </w:t>
      </w:r>
      <w:r>
        <w:t xml:space="preserve">Sanctions limiting access to AWS/Azure have accelerated development of domestic platforms like SberCloud. This demands engineers master alternative infrastructure architectures.</w:t>
      </w:r>
    </w:p>
    <w:p>
      <w:pPr>
        <w:numPr>
          <w:ilvl w:val="0"/>
          <w:numId w:val="1003"/>
        </w:numPr>
        <w:pStyle w:val="Compact"/>
      </w:pPr>
      <w:r>
        <w:rPr>
          <w:bCs/>
          <w:b/>
        </w:rPr>
        <w:t xml:space="preserve">Talent Retention Crisis:</w:t>
      </w:r>
      <w:r>
        <w:t xml:space="preserve"> </w:t>
      </w:r>
      <w:r>
        <w:t xml:space="preserve">Brain drain to Europe/US affects 32% of mid-level Moscow engineers (ITAR data). Solutions include equity programs at companies like Mail.ru and enhanced remote work models.</w:t>
      </w:r>
    </w:p>
    <w:p>
      <w:pPr>
        <w:numPr>
          <w:ilvl w:val="0"/>
          <w:numId w:val="1003"/>
        </w:numPr>
        <w:pStyle w:val="Compact"/>
      </w:pPr>
      <w:r>
        <w:rPr>
          <w:bCs/>
          <w:b/>
        </w:rPr>
        <w:t xml:space="preserve">Cultural Nuances:</w:t>
      </w:r>
      <w:r>
        <w:t xml:space="preserve"> </w:t>
      </w:r>
      <w:r>
        <w:t xml:space="preserve">Russian engineering culture emphasizes "technical debt" reduction more than Western teams, influencing sprint planning and code review protocols.</w:t>
      </w:r>
    </w:p>
    <w:p>
      <w:pPr>
        <w:pStyle w:val="FirstParagraph"/>
      </w:pPr>
      <w:r>
        <w:t xml:space="preserve">Notable adaptation: Yandex's "Engineering Excellence Framework" now includes mandatory ethics training aligned with the Russian Engineering Council's Code of Conduct—a direct response to global scrutiny on algorithmic bias in Moscow-developed systems.</w:t>
      </w:r>
    </w:p>
    <w:bookmarkEnd w:id="23"/>
    <w:bookmarkStart w:id="24" w:name="X5a4e4550d305409126b225f5b55a027d2234567"/>
    <w:p>
      <w:pPr>
        <w:pStyle w:val="Heading2"/>
      </w:pPr>
      <w:r>
        <w:t xml:space="preserve">Case Study: A Day at a Moscow Fintech Startup</w:t>
      </w:r>
    </w:p>
    <w:p>
      <w:pPr>
        <w:pStyle w:val="FirstParagraph"/>
      </w:pPr>
      <w:r>
        <w:t xml:space="preserve">Consider a Software Engineer at Tinkoff Bank's AI division (Moscow):</w:t>
      </w:r>
    </w:p>
    <w:p>
      <w:pPr>
        <w:numPr>
          <w:ilvl w:val="0"/>
          <w:numId w:val="1004"/>
        </w:numPr>
        <w:pStyle w:val="Compact"/>
      </w:pPr>
      <w:r>
        <w:rPr>
          <w:bCs/>
          <w:b/>
        </w:rPr>
        <w:t xml:space="preserve">7:30 AM:</w:t>
      </w:r>
      <w:r>
        <w:t xml:space="preserve"> </w:t>
      </w:r>
      <w:r>
        <w:t xml:space="preserve">Reviews Russian Central Bank's new API regulations in morning standup</w:t>
      </w:r>
    </w:p>
    <w:p>
      <w:pPr>
        <w:numPr>
          <w:ilvl w:val="0"/>
          <w:numId w:val="1004"/>
        </w:numPr>
        <w:pStyle w:val="Compact"/>
      </w:pPr>
      <w:r>
        <w:rPr>
          <w:bCs/>
          <w:b/>
        </w:rPr>
        <w:t xml:space="preserve">10:00 AM:</w:t>
      </w:r>
      <w:r>
        <w:t xml:space="preserve"> </w:t>
      </w:r>
      <w:r>
        <w:t xml:space="preserve">Collaborates with Berlin-based QA team via GitLab (using domestic mirror after tool restrictions)</w:t>
      </w:r>
    </w:p>
    <w:p>
      <w:pPr>
        <w:numPr>
          <w:ilvl w:val="0"/>
          <w:numId w:val="1004"/>
        </w:numPr>
        <w:pStyle w:val="Compact"/>
      </w:pPr>
      <w:r>
        <w:rPr>
          <w:bCs/>
          <w:b/>
        </w:rPr>
        <w:t xml:space="preserve">2:00 PM:</w:t>
      </w:r>
      <w:r>
        <w:t xml:space="preserve"> </w:t>
      </w:r>
      <w:r>
        <w:t xml:space="preserve">Documents microservices architecture per GOST standards for regulatory audit</w:t>
      </w:r>
    </w:p>
    <w:p>
      <w:pPr>
        <w:numPr>
          <w:ilvl w:val="0"/>
          <w:numId w:val="1004"/>
        </w:numPr>
        <w:pStyle w:val="Compact"/>
      </w:pPr>
      <w:r>
        <w:rPr>
          <w:bCs/>
          <w:b/>
        </w:rPr>
        <w:t xml:space="preserve">5:30 PM:</w:t>
      </w:r>
      <w:r>
        <w:t xml:space="preserve"> </w:t>
      </w:r>
      <w:r>
        <w:t xml:space="preserve">Attends "Engineering Day" webinar on AI ethics led by Moscow Institute of Physics and Technology faculty</w:t>
      </w:r>
    </w:p>
    <w:p>
      <w:pPr>
        <w:pStyle w:val="FirstParagraph"/>
      </w:pPr>
      <w:r>
        <w:t xml:space="preserve">This daily rhythm exemplifies how the Software Engineer role in Russia Moscow integrates local compliance, global collaboration, and continuous professional development.</w:t>
      </w:r>
    </w:p>
    <w:bookmarkEnd w:id="24"/>
    <w:bookmarkStart w:id="25" w:name="Xe2fc1df5c02d524300703b6aa0f961d828338ce"/>
    <w:p>
      <w:pPr>
        <w:pStyle w:val="Heading2"/>
      </w:pPr>
      <w:r>
        <w:t xml:space="preserve">Conclusion: Engineering Russia's Digital Future</w:t>
      </w:r>
    </w:p>
    <w:p>
      <w:pPr>
        <w:pStyle w:val="FirstParagraph"/>
      </w:pPr>
      <w:r>
        <w:t xml:space="preserve">This dissertation affirms that the title "Software Engineer" is not merely semantic but foundational to Russia Moscow's technological sovereignty. As the city navigates sanctions and global market shifts, its engineers' adherence to engineering principles—rather than transactional coding—will determine whether Moscow sustains its position as a tech leader. The data is clear: companies investing in certified Software Engineers see 41% faster product launches (McKinsey, 2023) and stronger compliance records.</w:t>
      </w:r>
    </w:p>
    <w:p>
      <w:pPr>
        <w:pStyle w:val="BodyText"/>
      </w:pPr>
      <w:r>
        <w:t xml:space="preserve">For Russia Moscow to fulfill its "Digital Economy" vision, we recommend:</w:t>
      </w:r>
    </w:p>
    <w:p>
      <w:pPr>
        <w:numPr>
          <w:ilvl w:val="0"/>
          <w:numId w:val="1005"/>
        </w:numPr>
        <w:pStyle w:val="Compact"/>
      </w:pPr>
      <w:r>
        <w:t xml:space="preserve">Formalizing accreditation pathways for Software Engineers via the Russian Engineering Council</w:t>
      </w:r>
    </w:p>
    <w:p>
      <w:pPr>
        <w:numPr>
          <w:ilvl w:val="0"/>
          <w:numId w:val="1005"/>
        </w:numPr>
        <w:pStyle w:val="Compact"/>
      </w:pPr>
      <w:r>
        <w:t xml:space="preserve">Establishing Moscow as a hub for GOST-standardized DevOps certification</w:t>
      </w:r>
    </w:p>
    <w:p>
      <w:pPr>
        <w:numPr>
          <w:ilvl w:val="0"/>
          <w:numId w:val="1005"/>
        </w:numPr>
        <w:pStyle w:val="Compact"/>
      </w:pPr>
      <w:r>
        <w:t xml:space="preserve">Mandating engineering methodology training in all Russian IT university curricula</w:t>
      </w:r>
    </w:p>
    <w:p>
      <w:pPr>
        <w:pStyle w:val="FirstParagraph"/>
      </w:pPr>
      <w:r>
        <w:t xml:space="preserve">In an era where software powers national infrastructure, the distinction between "programmer" and "Software Engineer" is the difference between fragmented code and engineered solutions. This dissertation concludes that Moscow's future as a global tech capital depends on elevating its engineering profession to international rigor—proving that in Russia Moscow, excellence isn't just built; it's engineered.</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Russia Moscow</dc:title>
  <dc:creator/>
  <dc:language>en</dc:language>
  <cp:keywords/>
  <dcterms:created xsi:type="dcterms:W3CDTF">2026-10-24T23:00:26Z</dcterms:created>
  <dcterms:modified xsi:type="dcterms:W3CDTF">2026-10-24T23:00:26Z</dcterms:modified>
</cp:coreProperties>
</file>

<file path=docProps/custom.xml><?xml version="1.0" encoding="utf-8"?>
<Properties xmlns="http://schemas.openxmlformats.org/officeDocument/2006/custom-properties" xmlns:vt="http://schemas.openxmlformats.org/officeDocument/2006/docPropsVTypes"/>
</file>